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862" w:rsidRDefault="00F33862" w:rsidP="00F33862">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МІНІСТЕРСТВО  ОСВІТИ  І  НАУКИ  УКРАЇНИ</w:t>
      </w:r>
    </w:p>
    <w:p w:rsidR="00F33862" w:rsidRDefault="00F33862" w:rsidP="00F33862">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Національний  університет  «Запорізька  політехніка»</w:t>
      </w:r>
    </w:p>
    <w:p w:rsidR="001E76E4" w:rsidRDefault="001E76E4" w:rsidP="001E76E4">
      <w:pPr>
        <w:spacing w:after="0" w:line="240" w:lineRule="auto"/>
        <w:rPr>
          <w:rFonts w:ascii="Times New Roman" w:eastAsia="Times New Roman" w:hAnsi="Times New Roman" w:cs="Times New Roman"/>
          <w:b/>
          <w:sz w:val="28"/>
        </w:rPr>
      </w:pPr>
    </w:p>
    <w:p w:rsidR="00672F4A" w:rsidRDefault="00672F4A" w:rsidP="001E76E4">
      <w:pPr>
        <w:spacing w:after="0" w:line="240" w:lineRule="auto"/>
        <w:rPr>
          <w:rFonts w:ascii="Times New Roman" w:eastAsia="Times New Roman" w:hAnsi="Times New Roman" w:cs="Times New Roman"/>
          <w:b/>
          <w:sz w:val="28"/>
        </w:rPr>
      </w:pPr>
    </w:p>
    <w:p w:rsidR="00672F4A" w:rsidRDefault="00672F4A" w:rsidP="00672F4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ОСВІТНЬО-ПРОФЕСІЙНА  ПРОГРАМА</w:t>
      </w:r>
    </w:p>
    <w:p w:rsidR="00C03DFA" w:rsidRDefault="00C03DFA" w:rsidP="00C03DF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Другого (магістерського) рівня вищої освіти</w:t>
      </w:r>
    </w:p>
    <w:p w:rsidR="00672F4A" w:rsidRDefault="00672F4A" w:rsidP="00672F4A">
      <w:pPr>
        <w:spacing w:after="0" w:line="240" w:lineRule="auto"/>
        <w:jc w:val="center"/>
        <w:rPr>
          <w:rFonts w:ascii="Times New Roman" w:eastAsia="Times New Roman" w:hAnsi="Times New Roman" w:cs="Times New Roman"/>
          <w:b/>
          <w:sz w:val="28"/>
        </w:rPr>
      </w:pPr>
    </w:p>
    <w:p w:rsidR="002B4EB0" w:rsidRDefault="002B4EB0" w:rsidP="008617BF">
      <w:pPr>
        <w:spacing w:after="0" w:line="240" w:lineRule="auto"/>
        <w:jc w:val="center"/>
        <w:rPr>
          <w:rFonts w:ascii="Times New Roman" w:eastAsia="Times New Roman" w:hAnsi="Times New Roman" w:cs="Times New Roman"/>
          <w:b/>
          <w:sz w:val="28"/>
          <w:highlight w:val="yellow"/>
          <w:u w:val="single"/>
        </w:rPr>
      </w:pPr>
    </w:p>
    <w:p w:rsidR="002B4EB0" w:rsidRDefault="002B4EB0" w:rsidP="008617BF">
      <w:pPr>
        <w:spacing w:after="0" w:line="240" w:lineRule="auto"/>
        <w:jc w:val="center"/>
        <w:rPr>
          <w:rFonts w:ascii="Times New Roman" w:eastAsia="Times New Roman" w:hAnsi="Times New Roman" w:cs="Times New Roman"/>
          <w:b/>
          <w:sz w:val="28"/>
          <w:highlight w:val="yellow"/>
          <w:u w:val="single"/>
        </w:rPr>
      </w:pPr>
    </w:p>
    <w:p w:rsidR="008617BF" w:rsidRPr="00C03DFA" w:rsidRDefault="00C03DFA" w:rsidP="008617BF">
      <w:pPr>
        <w:spacing w:after="0" w:line="24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w:t>
      </w:r>
      <w:r w:rsidR="008617BF" w:rsidRPr="00C03DFA">
        <w:rPr>
          <w:rFonts w:ascii="Times New Roman" w:eastAsia="Times New Roman" w:hAnsi="Times New Roman" w:cs="Times New Roman"/>
          <w:i/>
          <w:sz w:val="28"/>
        </w:rPr>
        <w:t>Організація</w:t>
      </w:r>
      <w:r w:rsidR="002B4EB0" w:rsidRPr="00C03DFA">
        <w:rPr>
          <w:rFonts w:ascii="Times New Roman" w:eastAsia="Times New Roman" w:hAnsi="Times New Roman" w:cs="Times New Roman"/>
          <w:i/>
          <w:sz w:val="28"/>
          <w:lang w:val="ru-RU"/>
        </w:rPr>
        <w:t xml:space="preserve"> </w:t>
      </w:r>
      <w:r w:rsidR="002B4EB0" w:rsidRPr="00C03DFA">
        <w:rPr>
          <w:rFonts w:ascii="Times New Roman" w:eastAsia="Times New Roman" w:hAnsi="Times New Roman" w:cs="Times New Roman"/>
          <w:i/>
          <w:sz w:val="28"/>
        </w:rPr>
        <w:t>міжнародних та регіональних</w:t>
      </w:r>
      <w:r w:rsidR="008617BF" w:rsidRPr="00C03DFA">
        <w:rPr>
          <w:rFonts w:ascii="Times New Roman" w:eastAsia="Times New Roman" w:hAnsi="Times New Roman" w:cs="Times New Roman"/>
          <w:i/>
          <w:sz w:val="28"/>
        </w:rPr>
        <w:t xml:space="preserve"> перевезень і логістичне управління на повітряному транспорті</w:t>
      </w:r>
      <w:r>
        <w:rPr>
          <w:rFonts w:ascii="Times New Roman" w:eastAsia="Times New Roman" w:hAnsi="Times New Roman" w:cs="Times New Roman"/>
          <w:i/>
          <w:sz w:val="28"/>
        </w:rPr>
        <w:t>»</w:t>
      </w:r>
    </w:p>
    <w:p w:rsidR="008617BF" w:rsidRDefault="008617BF" w:rsidP="008617BF">
      <w:pPr>
        <w:spacing w:after="0" w:line="240" w:lineRule="auto"/>
        <w:jc w:val="center"/>
        <w:rPr>
          <w:rFonts w:ascii="Times New Roman" w:eastAsia="Times New Roman" w:hAnsi="Times New Roman" w:cs="Times New Roman"/>
          <w:b/>
          <w:sz w:val="28"/>
          <w:u w:val="single"/>
        </w:rPr>
      </w:pPr>
    </w:p>
    <w:p w:rsidR="002B4EB0" w:rsidRDefault="002B4EB0" w:rsidP="008617BF">
      <w:pPr>
        <w:spacing w:after="0" w:line="240" w:lineRule="auto"/>
        <w:jc w:val="center"/>
        <w:rPr>
          <w:rFonts w:ascii="Times New Roman" w:eastAsia="Times New Roman" w:hAnsi="Times New Roman" w:cs="Times New Roman"/>
          <w:b/>
          <w:sz w:val="28"/>
          <w:u w:val="single"/>
        </w:rPr>
      </w:pPr>
    </w:p>
    <w:p w:rsidR="002B4EB0" w:rsidRDefault="002B4EB0" w:rsidP="008617BF">
      <w:pPr>
        <w:spacing w:after="0" w:line="240" w:lineRule="auto"/>
        <w:jc w:val="center"/>
        <w:rPr>
          <w:rFonts w:ascii="Times New Roman" w:eastAsia="Times New Roman" w:hAnsi="Times New Roman" w:cs="Times New Roman"/>
          <w:b/>
          <w:sz w:val="28"/>
          <w:u w:val="single"/>
        </w:rPr>
      </w:pPr>
    </w:p>
    <w:p w:rsidR="008617BF" w:rsidRPr="008617BF" w:rsidRDefault="008617BF" w:rsidP="00345C37">
      <w:pPr>
        <w:spacing w:after="0" w:line="240" w:lineRule="auto"/>
        <w:jc w:val="center"/>
        <w:rPr>
          <w:rFonts w:ascii="Times New Roman" w:eastAsia="Times New Roman" w:hAnsi="Times New Roman" w:cs="Times New Roman"/>
          <w:b/>
          <w:sz w:val="28"/>
          <w:u w:val="single"/>
        </w:rPr>
      </w:pPr>
    </w:p>
    <w:p w:rsidR="00672F4A" w:rsidRDefault="00672F4A" w:rsidP="00672F4A">
      <w:pPr>
        <w:spacing w:after="0" w:line="240" w:lineRule="auto"/>
        <w:jc w:val="center"/>
        <w:rPr>
          <w:rFonts w:ascii="Times New Roman" w:eastAsia="Times New Roman" w:hAnsi="Times New Roman" w:cs="Times New Roman"/>
          <w:b/>
          <w:sz w:val="28"/>
          <w:u w:val="single"/>
        </w:rPr>
      </w:pPr>
    </w:p>
    <w:p w:rsidR="00672F4A" w:rsidRDefault="00672F4A" w:rsidP="00672F4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спеціалізації </w:t>
      </w:r>
      <w:r w:rsidRPr="00C03DFA">
        <w:rPr>
          <w:rFonts w:ascii="Times New Roman" w:eastAsia="Times New Roman" w:hAnsi="Times New Roman" w:cs="Times New Roman"/>
          <w:i/>
          <w:sz w:val="28"/>
        </w:rPr>
        <w:t>275.0</w:t>
      </w:r>
      <w:r w:rsidR="00EC3CD4" w:rsidRPr="00C03DFA">
        <w:rPr>
          <w:rFonts w:ascii="Times New Roman" w:eastAsia="Times New Roman" w:hAnsi="Times New Roman" w:cs="Times New Roman"/>
          <w:i/>
          <w:sz w:val="28"/>
        </w:rPr>
        <w:t>4</w:t>
      </w:r>
      <w:r w:rsidRPr="00C03DFA">
        <w:rPr>
          <w:rFonts w:ascii="Times New Roman" w:eastAsia="Times New Roman" w:hAnsi="Times New Roman" w:cs="Times New Roman"/>
          <w:i/>
          <w:sz w:val="28"/>
        </w:rPr>
        <w:t xml:space="preserve"> «Транспортні технології (на </w:t>
      </w:r>
      <w:r w:rsidR="00122306" w:rsidRPr="00C03DFA">
        <w:rPr>
          <w:rFonts w:ascii="Times New Roman" w:eastAsia="Times New Roman" w:hAnsi="Times New Roman" w:cs="Times New Roman"/>
          <w:i/>
          <w:sz w:val="28"/>
        </w:rPr>
        <w:t>повітряному</w:t>
      </w:r>
      <w:r w:rsidRPr="00C03DFA">
        <w:rPr>
          <w:rFonts w:ascii="Times New Roman" w:eastAsia="Times New Roman" w:hAnsi="Times New Roman" w:cs="Times New Roman"/>
          <w:i/>
          <w:sz w:val="28"/>
        </w:rPr>
        <w:t xml:space="preserve"> транспорті)»</w:t>
      </w:r>
    </w:p>
    <w:p w:rsidR="00672F4A" w:rsidRDefault="00672F4A" w:rsidP="00672F4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за спеціальністю </w:t>
      </w:r>
      <w:r w:rsidRPr="00C03DFA">
        <w:rPr>
          <w:rFonts w:ascii="Times New Roman" w:eastAsia="Times New Roman" w:hAnsi="Times New Roman" w:cs="Times New Roman"/>
          <w:i/>
          <w:sz w:val="28"/>
        </w:rPr>
        <w:t>275 «Транспортні технології (</w:t>
      </w:r>
      <w:r w:rsidR="00EA30A2" w:rsidRPr="00C03DFA">
        <w:rPr>
          <w:rFonts w:ascii="Times New Roman" w:eastAsia="Times New Roman" w:hAnsi="Times New Roman" w:cs="Times New Roman"/>
          <w:i/>
          <w:sz w:val="28"/>
        </w:rPr>
        <w:t>за видами</w:t>
      </w:r>
      <w:r w:rsidRPr="00C03DFA">
        <w:rPr>
          <w:rFonts w:ascii="Times New Roman" w:eastAsia="Times New Roman" w:hAnsi="Times New Roman" w:cs="Times New Roman"/>
          <w:i/>
          <w:sz w:val="28"/>
        </w:rPr>
        <w:t>)»</w:t>
      </w:r>
    </w:p>
    <w:p w:rsidR="00672F4A" w:rsidRDefault="00672F4A" w:rsidP="00672F4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галузі знань </w:t>
      </w:r>
      <w:r w:rsidRPr="00C03DFA">
        <w:rPr>
          <w:rFonts w:ascii="Times New Roman" w:eastAsia="Times New Roman" w:hAnsi="Times New Roman" w:cs="Times New Roman"/>
          <w:i/>
          <w:sz w:val="28"/>
        </w:rPr>
        <w:t>27 «Транспорт»</w:t>
      </w:r>
    </w:p>
    <w:p w:rsidR="00C03DFA" w:rsidRDefault="00C03DFA" w:rsidP="00C03DF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освітня кваліфікація: </w:t>
      </w:r>
      <w:r>
        <w:rPr>
          <w:rFonts w:ascii="Times New Roman" w:eastAsia="Times New Roman" w:hAnsi="Times New Roman" w:cs="Times New Roman"/>
          <w:i/>
          <w:sz w:val="28"/>
        </w:rPr>
        <w:t>магістр з транспортних технологій (на повітряному транспорті)</w:t>
      </w:r>
    </w:p>
    <w:p w:rsidR="00F24E2C" w:rsidRDefault="00F24E2C" w:rsidP="00F24E2C">
      <w:pPr>
        <w:spacing w:after="0" w:line="240" w:lineRule="auto"/>
        <w:jc w:val="center"/>
        <w:rPr>
          <w:rFonts w:ascii="Times New Roman" w:eastAsia="Times New Roman" w:hAnsi="Times New Roman" w:cs="Times New Roman"/>
          <w:b/>
          <w:sz w:val="28"/>
        </w:rPr>
      </w:pPr>
    </w:p>
    <w:p w:rsidR="00F24E2C" w:rsidRDefault="00F24E2C" w:rsidP="00F24E2C">
      <w:pPr>
        <w:spacing w:after="0" w:line="240" w:lineRule="auto"/>
        <w:jc w:val="center"/>
        <w:rPr>
          <w:rFonts w:ascii="Times New Roman" w:eastAsia="Times New Roman" w:hAnsi="Times New Roman" w:cs="Times New Roman"/>
          <w:b/>
          <w:sz w:val="28"/>
        </w:rPr>
      </w:pPr>
    </w:p>
    <w:p w:rsidR="00F24E2C" w:rsidRDefault="00F24E2C" w:rsidP="00F24E2C">
      <w:pPr>
        <w:spacing w:after="0" w:line="240" w:lineRule="auto"/>
        <w:jc w:val="center"/>
        <w:rPr>
          <w:rFonts w:ascii="Times New Roman" w:eastAsia="Times New Roman" w:hAnsi="Times New Roman" w:cs="Times New Roman"/>
          <w:b/>
          <w:sz w:val="28"/>
        </w:rPr>
      </w:pPr>
    </w:p>
    <w:p w:rsidR="00F24E2C" w:rsidRDefault="00F24E2C" w:rsidP="00F24E2C">
      <w:pPr>
        <w:spacing w:after="0" w:line="240" w:lineRule="auto"/>
        <w:jc w:val="center"/>
        <w:rPr>
          <w:rFonts w:ascii="Times New Roman" w:eastAsia="Times New Roman" w:hAnsi="Times New Roman" w:cs="Times New Roman"/>
          <w:b/>
          <w:sz w:val="28"/>
        </w:rPr>
      </w:pPr>
    </w:p>
    <w:p w:rsidR="00F24E2C" w:rsidRDefault="00F24E2C" w:rsidP="00F24E2C">
      <w:pPr>
        <w:spacing w:after="0" w:line="240" w:lineRule="auto"/>
        <w:jc w:val="center"/>
        <w:rPr>
          <w:rFonts w:ascii="Times New Roman" w:eastAsia="Times New Roman" w:hAnsi="Times New Roman" w:cs="Times New Roman"/>
          <w:b/>
          <w:sz w:val="28"/>
        </w:rPr>
      </w:pPr>
    </w:p>
    <w:p w:rsidR="00C03DFA" w:rsidRDefault="00C03DFA" w:rsidP="00C03DFA">
      <w:pPr>
        <w:spacing w:after="0" w:line="240" w:lineRule="auto"/>
        <w:ind w:firstLine="4536"/>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ЗАТВЕРДЖЕНО </w:t>
      </w:r>
    </w:p>
    <w:p w:rsidR="00C03DFA" w:rsidRDefault="00C03DFA" w:rsidP="00C03DFA">
      <w:pPr>
        <w:spacing w:after="0" w:line="240" w:lineRule="auto"/>
        <w:ind w:firstLine="4536"/>
        <w:jc w:val="both"/>
        <w:rPr>
          <w:rFonts w:ascii="Times New Roman" w:eastAsia="Times New Roman" w:hAnsi="Times New Roman" w:cs="Times New Roman"/>
          <w:sz w:val="28"/>
        </w:rPr>
      </w:pPr>
      <w:r w:rsidRPr="00953B89">
        <w:rPr>
          <w:rFonts w:ascii="Times New Roman" w:eastAsia="Times New Roman" w:hAnsi="Times New Roman" w:cs="Times New Roman"/>
          <w:sz w:val="28"/>
        </w:rPr>
        <w:t>Вченою радою</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Національного </w:t>
      </w:r>
    </w:p>
    <w:p w:rsidR="00C03DFA" w:rsidRPr="000C1A11" w:rsidRDefault="00C03DFA" w:rsidP="00C03DFA">
      <w:pPr>
        <w:spacing w:after="0" w:line="240" w:lineRule="auto"/>
        <w:ind w:firstLine="4536"/>
        <w:jc w:val="both"/>
        <w:rPr>
          <w:rFonts w:ascii="Times New Roman" w:eastAsia="Times New Roman" w:hAnsi="Times New Roman" w:cs="Times New Roman"/>
          <w:sz w:val="28"/>
        </w:rPr>
      </w:pPr>
      <w:r>
        <w:rPr>
          <w:rFonts w:ascii="Times New Roman" w:eastAsia="Times New Roman" w:hAnsi="Times New Roman" w:cs="Times New Roman"/>
          <w:sz w:val="28"/>
        </w:rPr>
        <w:t>університету</w:t>
      </w:r>
      <w:r w:rsidRPr="000C1A11">
        <w:rPr>
          <w:rFonts w:ascii="Times New Roman" w:eastAsia="Times New Roman" w:hAnsi="Times New Roman" w:cs="Times New Roman"/>
          <w:sz w:val="28"/>
        </w:rPr>
        <w:t xml:space="preserve"> «Запорізька політехніка»</w:t>
      </w:r>
    </w:p>
    <w:p w:rsidR="00C03DFA" w:rsidRDefault="00C03DFA" w:rsidP="00C03DFA">
      <w:pPr>
        <w:spacing w:after="0" w:line="240" w:lineRule="auto"/>
        <w:ind w:firstLine="4536"/>
        <w:jc w:val="both"/>
        <w:rPr>
          <w:rFonts w:ascii="Times New Roman" w:eastAsia="Times New Roman" w:hAnsi="Times New Roman" w:cs="Times New Roman"/>
          <w:sz w:val="28"/>
        </w:rPr>
      </w:pPr>
      <w:r>
        <w:rPr>
          <w:rFonts w:ascii="Times New Roman" w:eastAsia="Times New Roman" w:hAnsi="Times New Roman" w:cs="Times New Roman"/>
          <w:sz w:val="28"/>
        </w:rPr>
        <w:t>(протокол №</w:t>
      </w:r>
      <w:r w:rsidR="00BC0675">
        <w:rPr>
          <w:rFonts w:ascii="Times New Roman" w:eastAsia="Times New Roman" w:hAnsi="Times New Roman" w:cs="Times New Roman"/>
          <w:sz w:val="28"/>
        </w:rPr>
        <w:t xml:space="preserve"> ___</w:t>
      </w:r>
      <w:r>
        <w:rPr>
          <w:rFonts w:ascii="Times New Roman" w:eastAsia="Times New Roman" w:hAnsi="Times New Roman" w:cs="Times New Roman"/>
          <w:sz w:val="28"/>
        </w:rPr>
        <w:t xml:space="preserve"> від </w:t>
      </w:r>
      <w:r w:rsidR="00BC0675">
        <w:rPr>
          <w:rFonts w:ascii="Times New Roman" w:eastAsia="Times New Roman" w:hAnsi="Times New Roman" w:cs="Times New Roman"/>
          <w:sz w:val="28"/>
        </w:rPr>
        <w:t>___</w:t>
      </w:r>
      <w:r>
        <w:rPr>
          <w:rFonts w:ascii="Times New Roman" w:eastAsia="Times New Roman" w:hAnsi="Times New Roman" w:cs="Times New Roman"/>
          <w:sz w:val="28"/>
        </w:rPr>
        <w:t xml:space="preserve"> </w:t>
      </w:r>
      <w:r w:rsidR="00BC0675">
        <w:rPr>
          <w:rFonts w:ascii="Times New Roman" w:eastAsia="Times New Roman" w:hAnsi="Times New Roman" w:cs="Times New Roman"/>
          <w:sz w:val="28"/>
        </w:rPr>
        <w:t>_________</w:t>
      </w:r>
      <w:r>
        <w:rPr>
          <w:rFonts w:ascii="Times New Roman" w:eastAsia="Times New Roman" w:hAnsi="Times New Roman" w:cs="Times New Roman"/>
          <w:sz w:val="28"/>
        </w:rPr>
        <w:t xml:space="preserve"> 202</w:t>
      </w:r>
      <w:r w:rsidR="00BC0675">
        <w:rPr>
          <w:rFonts w:ascii="Times New Roman" w:eastAsia="Times New Roman" w:hAnsi="Times New Roman" w:cs="Times New Roman"/>
          <w:sz w:val="28"/>
        </w:rPr>
        <w:t>2</w:t>
      </w:r>
      <w:r>
        <w:rPr>
          <w:rFonts w:ascii="Times New Roman" w:eastAsia="Times New Roman" w:hAnsi="Times New Roman" w:cs="Times New Roman"/>
          <w:sz w:val="28"/>
        </w:rPr>
        <w:t>р.)</w:t>
      </w:r>
    </w:p>
    <w:p w:rsidR="00C03DFA" w:rsidRPr="00953B89" w:rsidRDefault="00C03DFA" w:rsidP="00C03DFA">
      <w:pPr>
        <w:spacing w:after="0" w:line="240" w:lineRule="auto"/>
        <w:ind w:firstLine="4536"/>
        <w:jc w:val="both"/>
        <w:rPr>
          <w:rFonts w:ascii="Times New Roman" w:eastAsia="Times New Roman" w:hAnsi="Times New Roman" w:cs="Times New Roman"/>
          <w:b/>
          <w:sz w:val="28"/>
        </w:rPr>
      </w:pPr>
      <w:r w:rsidRPr="00953B89">
        <w:rPr>
          <w:rFonts w:ascii="Times New Roman" w:eastAsia="Times New Roman" w:hAnsi="Times New Roman" w:cs="Times New Roman"/>
          <w:b/>
          <w:sz w:val="28"/>
        </w:rPr>
        <w:t xml:space="preserve">Голова </w:t>
      </w:r>
      <w:r>
        <w:rPr>
          <w:rFonts w:ascii="Times New Roman" w:eastAsia="Times New Roman" w:hAnsi="Times New Roman" w:cs="Times New Roman"/>
          <w:b/>
          <w:sz w:val="28"/>
        </w:rPr>
        <w:t>в</w:t>
      </w:r>
      <w:r w:rsidRPr="00953B89">
        <w:rPr>
          <w:rFonts w:ascii="Times New Roman" w:eastAsia="Times New Roman" w:hAnsi="Times New Roman" w:cs="Times New Roman"/>
          <w:b/>
          <w:sz w:val="28"/>
        </w:rPr>
        <w:t>ченої ради</w:t>
      </w:r>
    </w:p>
    <w:p w:rsidR="00C03DFA" w:rsidRPr="00FB53F2" w:rsidRDefault="00C03DFA" w:rsidP="00C03DFA">
      <w:pPr>
        <w:spacing w:after="0" w:line="240" w:lineRule="auto"/>
        <w:ind w:firstLine="4536"/>
        <w:jc w:val="right"/>
        <w:rPr>
          <w:rFonts w:ascii="Times New Roman" w:eastAsia="Times New Roman" w:hAnsi="Times New Roman" w:cs="Times New Roman"/>
          <w:b/>
          <w:sz w:val="14"/>
          <w:szCs w:val="14"/>
        </w:rPr>
      </w:pPr>
    </w:p>
    <w:p w:rsidR="00C03DFA" w:rsidRPr="000C1A11" w:rsidRDefault="00C03DFA" w:rsidP="00C03DFA">
      <w:pPr>
        <w:spacing w:after="0" w:line="240" w:lineRule="auto"/>
        <w:ind w:firstLine="4536"/>
        <w:jc w:val="both"/>
        <w:rPr>
          <w:rFonts w:ascii="Times New Roman" w:eastAsia="Times New Roman" w:hAnsi="Times New Roman" w:cs="Times New Roman"/>
          <w:sz w:val="28"/>
        </w:rPr>
      </w:pPr>
      <w:r w:rsidRPr="000C1A11">
        <w:rPr>
          <w:rFonts w:ascii="Times New Roman" w:eastAsia="Times New Roman" w:hAnsi="Times New Roman" w:cs="Times New Roman"/>
          <w:sz w:val="28"/>
        </w:rPr>
        <w:t>________</w:t>
      </w:r>
      <w:r>
        <w:rPr>
          <w:rFonts w:ascii="Times New Roman" w:eastAsia="Times New Roman" w:hAnsi="Times New Roman" w:cs="Times New Roman"/>
          <w:sz w:val="28"/>
        </w:rPr>
        <w:t>__</w:t>
      </w:r>
      <w:r w:rsidRPr="000C1A11">
        <w:rPr>
          <w:rFonts w:ascii="Times New Roman" w:eastAsia="Times New Roman" w:hAnsi="Times New Roman" w:cs="Times New Roman"/>
          <w:sz w:val="28"/>
        </w:rPr>
        <w:t xml:space="preserve">_ проф. </w:t>
      </w:r>
      <w:r>
        <w:rPr>
          <w:rFonts w:ascii="Times New Roman" w:eastAsia="Times New Roman" w:hAnsi="Times New Roman" w:cs="Times New Roman"/>
          <w:sz w:val="28"/>
        </w:rPr>
        <w:t xml:space="preserve">Володимир </w:t>
      </w:r>
      <w:r w:rsidRPr="000C1A11">
        <w:rPr>
          <w:rFonts w:ascii="Times New Roman" w:eastAsia="Times New Roman" w:hAnsi="Times New Roman" w:cs="Times New Roman"/>
          <w:sz w:val="28"/>
        </w:rPr>
        <w:t>БАХРУШИН</w:t>
      </w:r>
    </w:p>
    <w:p w:rsidR="00C03DFA" w:rsidRPr="000C1A11" w:rsidRDefault="00C03DFA" w:rsidP="00C03DFA">
      <w:pPr>
        <w:spacing w:after="0" w:line="240" w:lineRule="auto"/>
        <w:ind w:firstLine="4536"/>
        <w:jc w:val="both"/>
        <w:rPr>
          <w:rFonts w:ascii="Times New Roman" w:eastAsia="Times New Roman" w:hAnsi="Times New Roman" w:cs="Times New Roman"/>
          <w:sz w:val="28"/>
        </w:rPr>
      </w:pPr>
    </w:p>
    <w:p w:rsidR="00C03DFA" w:rsidRDefault="00C03DFA" w:rsidP="00C03DFA">
      <w:pPr>
        <w:spacing w:after="0" w:line="240" w:lineRule="auto"/>
        <w:ind w:firstLine="4536"/>
        <w:jc w:val="both"/>
        <w:rPr>
          <w:rFonts w:ascii="Times New Roman" w:eastAsia="Times New Roman" w:hAnsi="Times New Roman" w:cs="Times New Roman"/>
          <w:sz w:val="28"/>
        </w:rPr>
      </w:pPr>
      <w:r>
        <w:rPr>
          <w:rFonts w:ascii="Times New Roman" w:eastAsia="Times New Roman" w:hAnsi="Times New Roman" w:cs="Times New Roman"/>
          <w:sz w:val="28"/>
        </w:rPr>
        <w:t>Введено в дію наказом № 381</w:t>
      </w:r>
    </w:p>
    <w:p w:rsidR="00C03DFA" w:rsidRPr="000C1A11" w:rsidRDefault="00C03DFA" w:rsidP="00C03DFA">
      <w:pPr>
        <w:spacing w:after="0" w:line="240" w:lineRule="auto"/>
        <w:ind w:firstLine="4536"/>
        <w:jc w:val="both"/>
        <w:rPr>
          <w:rFonts w:ascii="Times New Roman" w:eastAsia="Times New Roman" w:hAnsi="Times New Roman" w:cs="Times New Roman"/>
          <w:sz w:val="28"/>
        </w:rPr>
      </w:pPr>
      <w:r>
        <w:rPr>
          <w:rFonts w:ascii="Times New Roman" w:eastAsia="Times New Roman" w:hAnsi="Times New Roman" w:cs="Times New Roman"/>
          <w:sz w:val="28"/>
        </w:rPr>
        <w:t>від 18 жовтня 2021р.</w:t>
      </w:r>
    </w:p>
    <w:p w:rsidR="00C03DFA" w:rsidRPr="000C1A11" w:rsidRDefault="00C03DFA" w:rsidP="00C03DFA">
      <w:pPr>
        <w:spacing w:after="0" w:line="240" w:lineRule="auto"/>
        <w:ind w:firstLine="4536"/>
        <w:jc w:val="both"/>
        <w:rPr>
          <w:rFonts w:ascii="Times New Roman" w:eastAsia="Times New Roman" w:hAnsi="Times New Roman" w:cs="Times New Roman"/>
          <w:sz w:val="28"/>
        </w:rPr>
      </w:pPr>
    </w:p>
    <w:p w:rsidR="00C03DFA" w:rsidRPr="000F7EA0" w:rsidRDefault="006C1285" w:rsidP="00C03DFA">
      <w:pPr>
        <w:spacing w:after="0" w:line="240" w:lineRule="auto"/>
        <w:ind w:firstLine="4536"/>
        <w:jc w:val="both"/>
        <w:rPr>
          <w:rFonts w:ascii="Times New Roman" w:eastAsia="Times New Roman" w:hAnsi="Times New Roman" w:cs="Times New Roman"/>
          <w:b/>
          <w:sz w:val="28"/>
        </w:rPr>
      </w:pPr>
      <w:r>
        <w:rPr>
          <w:rFonts w:ascii="Times New Roman" w:eastAsia="Times New Roman" w:hAnsi="Times New Roman" w:cs="Times New Roman"/>
          <w:b/>
          <w:sz w:val="28"/>
        </w:rPr>
        <w:t>Р</w:t>
      </w:r>
      <w:r w:rsidR="00C03DFA" w:rsidRPr="000F7EA0">
        <w:rPr>
          <w:rFonts w:ascii="Times New Roman" w:eastAsia="Times New Roman" w:hAnsi="Times New Roman" w:cs="Times New Roman"/>
          <w:b/>
          <w:sz w:val="28"/>
        </w:rPr>
        <w:t xml:space="preserve">ектор Національного </w:t>
      </w:r>
    </w:p>
    <w:p w:rsidR="00C03DFA" w:rsidRDefault="00C03DFA" w:rsidP="00C03DFA">
      <w:pPr>
        <w:spacing w:after="0" w:line="240" w:lineRule="auto"/>
        <w:ind w:firstLine="4536"/>
        <w:jc w:val="both"/>
        <w:rPr>
          <w:rFonts w:ascii="Times New Roman" w:eastAsia="Times New Roman" w:hAnsi="Times New Roman" w:cs="Times New Roman"/>
          <w:b/>
          <w:sz w:val="28"/>
        </w:rPr>
      </w:pPr>
      <w:r w:rsidRPr="000F7EA0">
        <w:rPr>
          <w:rFonts w:ascii="Times New Roman" w:eastAsia="Times New Roman" w:hAnsi="Times New Roman" w:cs="Times New Roman"/>
          <w:b/>
          <w:sz w:val="28"/>
        </w:rPr>
        <w:t>університету «Запорізька політехніка»</w:t>
      </w:r>
    </w:p>
    <w:p w:rsidR="00C03DFA" w:rsidRPr="000C1A11" w:rsidRDefault="00C03DFA" w:rsidP="00C03DFA">
      <w:pPr>
        <w:spacing w:after="0" w:line="240" w:lineRule="auto"/>
        <w:ind w:firstLine="4536"/>
        <w:jc w:val="both"/>
        <w:rPr>
          <w:rFonts w:ascii="Times New Roman" w:eastAsia="Times New Roman" w:hAnsi="Times New Roman" w:cs="Times New Roman"/>
          <w:sz w:val="14"/>
          <w:szCs w:val="14"/>
        </w:rPr>
      </w:pPr>
    </w:p>
    <w:p w:rsidR="00C03DFA" w:rsidRPr="000C1A11" w:rsidRDefault="00C03DFA" w:rsidP="00C03DFA">
      <w:pPr>
        <w:spacing w:after="0" w:line="240" w:lineRule="auto"/>
        <w:ind w:firstLine="4536"/>
        <w:jc w:val="both"/>
        <w:rPr>
          <w:rFonts w:ascii="Times New Roman" w:eastAsia="Times New Roman" w:hAnsi="Times New Roman" w:cs="Times New Roman"/>
          <w:sz w:val="28"/>
        </w:rPr>
      </w:pPr>
      <w:r w:rsidRPr="000C1A11">
        <w:rPr>
          <w:rFonts w:ascii="Times New Roman" w:eastAsia="Times New Roman" w:hAnsi="Times New Roman" w:cs="Times New Roman"/>
          <w:sz w:val="28"/>
        </w:rPr>
        <w:t>________</w:t>
      </w:r>
      <w:r>
        <w:rPr>
          <w:rFonts w:ascii="Times New Roman" w:eastAsia="Times New Roman" w:hAnsi="Times New Roman" w:cs="Times New Roman"/>
          <w:sz w:val="28"/>
        </w:rPr>
        <w:t>__</w:t>
      </w:r>
      <w:r w:rsidRPr="000C1A11">
        <w:rPr>
          <w:rFonts w:ascii="Times New Roman" w:eastAsia="Times New Roman" w:hAnsi="Times New Roman" w:cs="Times New Roman"/>
          <w:sz w:val="28"/>
        </w:rPr>
        <w:t xml:space="preserve">_ проф. </w:t>
      </w:r>
      <w:r>
        <w:rPr>
          <w:rFonts w:ascii="Times New Roman" w:eastAsia="Times New Roman" w:hAnsi="Times New Roman" w:cs="Times New Roman"/>
          <w:sz w:val="28"/>
        </w:rPr>
        <w:t>Віктор ГРЕШТА</w:t>
      </w:r>
    </w:p>
    <w:p w:rsidR="00F24E2C" w:rsidRDefault="00F24E2C" w:rsidP="005B4520">
      <w:pPr>
        <w:spacing w:after="0" w:line="240" w:lineRule="auto"/>
        <w:ind w:firstLine="4536"/>
        <w:jc w:val="center"/>
        <w:rPr>
          <w:rFonts w:ascii="Times New Roman" w:eastAsia="Times New Roman" w:hAnsi="Times New Roman" w:cs="Times New Roman"/>
          <w:b/>
          <w:sz w:val="28"/>
        </w:rPr>
      </w:pPr>
    </w:p>
    <w:p w:rsidR="002B4EB0" w:rsidRDefault="002B4EB0" w:rsidP="005B4520">
      <w:pPr>
        <w:spacing w:after="0" w:line="240" w:lineRule="auto"/>
        <w:ind w:firstLine="4536"/>
        <w:jc w:val="center"/>
        <w:rPr>
          <w:rFonts w:ascii="Times New Roman" w:eastAsia="Times New Roman" w:hAnsi="Times New Roman" w:cs="Times New Roman"/>
          <w:sz w:val="28"/>
        </w:rPr>
      </w:pPr>
    </w:p>
    <w:p w:rsidR="00F24E2C" w:rsidRDefault="00F24E2C" w:rsidP="005B4520">
      <w:pPr>
        <w:spacing w:after="0" w:line="240" w:lineRule="auto"/>
        <w:ind w:firstLine="4536"/>
        <w:jc w:val="center"/>
        <w:rPr>
          <w:rFonts w:ascii="Times New Roman" w:eastAsia="Times New Roman" w:hAnsi="Times New Roman" w:cs="Times New Roman"/>
          <w:sz w:val="28"/>
        </w:rPr>
      </w:pPr>
    </w:p>
    <w:p w:rsidR="00E4105B" w:rsidRDefault="00F24E2C" w:rsidP="00F24E2C">
      <w:pPr>
        <w:spacing w:after="0" w:line="240" w:lineRule="auto"/>
        <w:jc w:val="center"/>
        <w:rPr>
          <w:rFonts w:ascii="Times New Roman" w:eastAsia="Times New Roman" w:hAnsi="Times New Roman" w:cs="Times New Roman"/>
          <w:b/>
          <w:sz w:val="28"/>
        </w:rPr>
      </w:pPr>
      <w:r w:rsidRPr="00E4105B">
        <w:rPr>
          <w:rFonts w:ascii="Times New Roman" w:eastAsia="Times New Roman" w:hAnsi="Times New Roman" w:cs="Times New Roman"/>
          <w:sz w:val="28"/>
        </w:rPr>
        <w:t>Запоріжжя</w:t>
      </w:r>
      <w:r>
        <w:rPr>
          <w:rFonts w:ascii="Times New Roman" w:eastAsia="Times New Roman" w:hAnsi="Times New Roman" w:cs="Times New Roman"/>
          <w:sz w:val="28"/>
        </w:rPr>
        <w:t xml:space="preserve"> </w:t>
      </w:r>
      <w:r w:rsidRPr="00E4105B">
        <w:rPr>
          <w:rFonts w:ascii="Times New Roman" w:eastAsia="Times New Roman" w:hAnsi="Times New Roman" w:cs="Times New Roman"/>
          <w:sz w:val="28"/>
        </w:rPr>
        <w:t>202</w:t>
      </w:r>
      <w:r w:rsidR="00C03DFA">
        <w:rPr>
          <w:rFonts w:ascii="Times New Roman" w:eastAsia="Times New Roman" w:hAnsi="Times New Roman" w:cs="Times New Roman"/>
          <w:sz w:val="28"/>
        </w:rPr>
        <w:t>2</w:t>
      </w:r>
      <w:r w:rsidR="001E76E4">
        <w:rPr>
          <w:rFonts w:ascii="Times New Roman" w:eastAsia="Times New Roman" w:hAnsi="Times New Roman" w:cs="Times New Roman"/>
          <w:b/>
          <w:sz w:val="28"/>
        </w:rPr>
        <w:br w:type="page"/>
      </w:r>
    </w:p>
    <w:p w:rsidR="00E4105B" w:rsidRDefault="00E4105B" w:rsidP="00E4105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ЛИСТ  ПОГОДЖЕННЯ</w:t>
      </w:r>
    </w:p>
    <w:p w:rsidR="00E4105B" w:rsidRDefault="00E4105B" w:rsidP="00E4105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освітньо-професійної програми</w:t>
      </w:r>
    </w:p>
    <w:p w:rsidR="00E4105B" w:rsidRDefault="00E4105B" w:rsidP="00E4105B">
      <w:pPr>
        <w:spacing w:after="0" w:line="240" w:lineRule="auto"/>
        <w:jc w:val="center"/>
        <w:rPr>
          <w:rFonts w:ascii="Times New Roman" w:eastAsia="Times New Roman" w:hAnsi="Times New Roman" w:cs="Times New Roman"/>
          <w:b/>
          <w:sz w:val="28"/>
        </w:rPr>
      </w:pPr>
    </w:p>
    <w:p w:rsidR="00E4105B" w:rsidRDefault="00E4105B" w:rsidP="00E4105B">
      <w:pPr>
        <w:spacing w:after="0" w:line="240" w:lineRule="auto"/>
        <w:jc w:val="center"/>
        <w:rPr>
          <w:rFonts w:ascii="Times New Roman" w:eastAsia="Times New Roman" w:hAnsi="Times New Roman" w:cs="Times New Roman"/>
          <w:b/>
          <w:sz w:val="28"/>
        </w:rPr>
      </w:pPr>
    </w:p>
    <w:p w:rsidR="00E4105B" w:rsidRDefault="00E4105B" w:rsidP="00E4105B">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Освітню програму розглянуто і схвалено:</w:t>
      </w:r>
    </w:p>
    <w:p w:rsidR="00E4105B" w:rsidRDefault="00E4105B" w:rsidP="00E4105B">
      <w:pPr>
        <w:spacing w:after="0" w:line="240" w:lineRule="auto"/>
        <w:ind w:firstLine="567"/>
        <w:jc w:val="both"/>
        <w:rPr>
          <w:rFonts w:ascii="Times New Roman" w:eastAsia="Times New Roman" w:hAnsi="Times New Roman" w:cs="Times New Roman"/>
          <w:b/>
          <w:sz w:val="28"/>
        </w:rPr>
      </w:pPr>
    </w:p>
    <w:p w:rsidR="00FD2F63" w:rsidRDefault="00FD2F63" w:rsidP="00E4105B">
      <w:pPr>
        <w:spacing w:after="0" w:line="240" w:lineRule="auto"/>
        <w:ind w:firstLine="567"/>
        <w:jc w:val="both"/>
        <w:rPr>
          <w:rFonts w:ascii="Times New Roman" w:eastAsia="Times New Roman" w:hAnsi="Times New Roman" w:cs="Times New Roman"/>
          <w:b/>
          <w:sz w:val="28"/>
        </w:rPr>
      </w:pPr>
    </w:p>
    <w:p w:rsidR="00E4105B" w:rsidRDefault="00E4105B" w:rsidP="00E4105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Кафедра «Транспортні технології»</w:t>
      </w:r>
    </w:p>
    <w:p w:rsidR="00E4105B" w:rsidRDefault="00E4105B" w:rsidP="00E4105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Протокол </w:t>
      </w:r>
      <w:r w:rsidRPr="00E618CE">
        <w:rPr>
          <w:rFonts w:ascii="Times New Roman" w:eastAsia="Times New Roman" w:hAnsi="Times New Roman" w:cs="Times New Roman"/>
          <w:sz w:val="28"/>
        </w:rPr>
        <w:t xml:space="preserve">№ </w:t>
      </w:r>
      <w:r w:rsidR="00BC0675">
        <w:rPr>
          <w:rFonts w:ascii="Times New Roman" w:eastAsia="Times New Roman" w:hAnsi="Times New Roman" w:cs="Times New Roman"/>
          <w:sz w:val="28"/>
          <w:lang w:val="ru-RU"/>
        </w:rPr>
        <w:t>8</w:t>
      </w:r>
      <w:r w:rsidRPr="00E618CE">
        <w:rPr>
          <w:rFonts w:ascii="Times New Roman" w:eastAsia="Times New Roman" w:hAnsi="Times New Roman" w:cs="Times New Roman"/>
          <w:sz w:val="28"/>
        </w:rPr>
        <w:t xml:space="preserve"> від </w:t>
      </w:r>
      <w:r w:rsidR="00BC0675">
        <w:rPr>
          <w:rFonts w:ascii="Times New Roman" w:eastAsia="Times New Roman" w:hAnsi="Times New Roman" w:cs="Times New Roman"/>
          <w:sz w:val="28"/>
        </w:rPr>
        <w:t>2</w:t>
      </w:r>
      <w:r w:rsidR="00E618CE" w:rsidRPr="00E618CE">
        <w:rPr>
          <w:rFonts w:ascii="Times New Roman" w:eastAsia="Times New Roman" w:hAnsi="Times New Roman" w:cs="Times New Roman"/>
          <w:sz w:val="28"/>
        </w:rPr>
        <w:t>3.0</w:t>
      </w:r>
      <w:r w:rsidR="00BC0675">
        <w:rPr>
          <w:rFonts w:ascii="Times New Roman" w:eastAsia="Times New Roman" w:hAnsi="Times New Roman" w:cs="Times New Roman"/>
          <w:sz w:val="28"/>
        </w:rPr>
        <w:t>3</w:t>
      </w:r>
      <w:r w:rsidR="00E37118" w:rsidRPr="00E618CE">
        <w:rPr>
          <w:rFonts w:ascii="Times New Roman" w:eastAsia="Times New Roman" w:hAnsi="Times New Roman" w:cs="Times New Roman"/>
          <w:sz w:val="28"/>
        </w:rPr>
        <w:t>.</w:t>
      </w:r>
      <w:r w:rsidRPr="00E618CE">
        <w:rPr>
          <w:rFonts w:ascii="Times New Roman" w:eastAsia="Times New Roman" w:hAnsi="Times New Roman" w:cs="Times New Roman"/>
          <w:sz w:val="28"/>
        </w:rPr>
        <w:t>202</w:t>
      </w:r>
      <w:r w:rsidR="00BC0675">
        <w:rPr>
          <w:rFonts w:ascii="Times New Roman" w:eastAsia="Times New Roman" w:hAnsi="Times New Roman" w:cs="Times New Roman"/>
          <w:sz w:val="28"/>
        </w:rPr>
        <w:t>2</w:t>
      </w:r>
      <w:r w:rsidRPr="00E618CE">
        <w:rPr>
          <w:rFonts w:ascii="Times New Roman" w:eastAsia="Times New Roman" w:hAnsi="Times New Roman" w:cs="Times New Roman"/>
          <w:sz w:val="28"/>
        </w:rPr>
        <w:t>р</w:t>
      </w:r>
      <w:r>
        <w:rPr>
          <w:rFonts w:ascii="Times New Roman" w:eastAsia="Times New Roman" w:hAnsi="Times New Roman" w:cs="Times New Roman"/>
          <w:sz w:val="28"/>
        </w:rPr>
        <w:t>.</w:t>
      </w:r>
    </w:p>
    <w:p w:rsidR="00E4105B" w:rsidRDefault="00E4105B" w:rsidP="00E4105B">
      <w:pPr>
        <w:spacing w:after="0" w:line="240" w:lineRule="auto"/>
        <w:ind w:firstLine="567"/>
        <w:jc w:val="both"/>
        <w:rPr>
          <w:rFonts w:ascii="Times New Roman" w:eastAsia="Times New Roman" w:hAnsi="Times New Roman" w:cs="Times New Roman"/>
          <w:sz w:val="28"/>
        </w:rPr>
      </w:pPr>
    </w:p>
    <w:p w:rsidR="00E4105B" w:rsidRDefault="00E4105B" w:rsidP="00E4105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w:t>
      </w:r>
      <w:r w:rsidR="00552B7B">
        <w:rPr>
          <w:rFonts w:ascii="Times New Roman" w:eastAsia="Times New Roman" w:hAnsi="Times New Roman" w:cs="Times New Roman"/>
          <w:sz w:val="28"/>
        </w:rPr>
        <w:t>авідувач кафедри _____________ С.М. Турпак</w:t>
      </w:r>
    </w:p>
    <w:p w:rsidR="00E4105B" w:rsidRDefault="00E4105B" w:rsidP="00E4105B">
      <w:pPr>
        <w:spacing w:after="0" w:line="240" w:lineRule="auto"/>
        <w:ind w:firstLine="567"/>
        <w:jc w:val="both"/>
        <w:rPr>
          <w:rFonts w:ascii="Times New Roman" w:eastAsia="Times New Roman" w:hAnsi="Times New Roman" w:cs="Times New Roman"/>
          <w:sz w:val="28"/>
        </w:rPr>
      </w:pPr>
    </w:p>
    <w:p w:rsidR="00E4105B" w:rsidRDefault="00E4105B" w:rsidP="00E4105B">
      <w:pPr>
        <w:spacing w:after="0" w:line="240" w:lineRule="auto"/>
        <w:ind w:firstLine="567"/>
        <w:jc w:val="both"/>
        <w:rPr>
          <w:rFonts w:ascii="Times New Roman" w:eastAsia="Times New Roman" w:hAnsi="Times New Roman" w:cs="Times New Roman"/>
          <w:sz w:val="28"/>
        </w:rPr>
      </w:pPr>
    </w:p>
    <w:p w:rsidR="00FD2F63" w:rsidRDefault="00FD2F63" w:rsidP="00E4105B">
      <w:pPr>
        <w:spacing w:after="0" w:line="240" w:lineRule="auto"/>
        <w:ind w:firstLine="567"/>
        <w:jc w:val="both"/>
        <w:rPr>
          <w:rFonts w:ascii="Times New Roman" w:eastAsia="Times New Roman" w:hAnsi="Times New Roman" w:cs="Times New Roman"/>
          <w:sz w:val="28"/>
        </w:rPr>
      </w:pPr>
    </w:p>
    <w:p w:rsidR="00E4105B" w:rsidRPr="002E43C1" w:rsidRDefault="00E4105B" w:rsidP="00E4105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Вчена рада </w:t>
      </w:r>
      <w:r w:rsidRPr="002E43C1">
        <w:rPr>
          <w:rFonts w:ascii="Times New Roman" w:eastAsia="Times New Roman" w:hAnsi="Times New Roman" w:cs="Times New Roman"/>
          <w:sz w:val="28"/>
        </w:rPr>
        <w:t>транспортного факультету</w:t>
      </w:r>
    </w:p>
    <w:p w:rsidR="00E4105B" w:rsidRDefault="00E4105B" w:rsidP="00E4105B">
      <w:pPr>
        <w:spacing w:after="0" w:line="240" w:lineRule="auto"/>
        <w:ind w:firstLine="567"/>
        <w:jc w:val="both"/>
        <w:rPr>
          <w:rFonts w:ascii="Times New Roman" w:eastAsia="Times New Roman" w:hAnsi="Times New Roman" w:cs="Times New Roman"/>
          <w:sz w:val="28"/>
        </w:rPr>
      </w:pPr>
      <w:r w:rsidRPr="002E43C1">
        <w:rPr>
          <w:rFonts w:ascii="Times New Roman" w:eastAsia="Times New Roman" w:hAnsi="Times New Roman" w:cs="Times New Roman"/>
          <w:sz w:val="28"/>
        </w:rPr>
        <w:t xml:space="preserve">Протокол </w:t>
      </w:r>
      <w:r w:rsidRPr="006C1285">
        <w:rPr>
          <w:rFonts w:ascii="Times New Roman" w:eastAsia="Times New Roman" w:hAnsi="Times New Roman" w:cs="Times New Roman"/>
          <w:sz w:val="28"/>
        </w:rPr>
        <w:t xml:space="preserve">№ </w:t>
      </w:r>
      <w:r w:rsidR="006C1285">
        <w:rPr>
          <w:rFonts w:ascii="Times New Roman" w:eastAsia="Times New Roman" w:hAnsi="Times New Roman" w:cs="Times New Roman"/>
          <w:sz w:val="28"/>
        </w:rPr>
        <w:t>3</w:t>
      </w:r>
      <w:r w:rsidRPr="006C1285">
        <w:rPr>
          <w:rFonts w:ascii="Times New Roman" w:eastAsia="Times New Roman" w:hAnsi="Times New Roman" w:cs="Times New Roman"/>
          <w:sz w:val="28"/>
        </w:rPr>
        <w:t xml:space="preserve"> від </w:t>
      </w:r>
      <w:r w:rsidR="00BC0675" w:rsidRPr="006C1285">
        <w:rPr>
          <w:rFonts w:ascii="Times New Roman" w:eastAsia="Times New Roman" w:hAnsi="Times New Roman" w:cs="Times New Roman"/>
          <w:sz w:val="28"/>
        </w:rPr>
        <w:t>23</w:t>
      </w:r>
      <w:r w:rsidR="00E37118" w:rsidRPr="006C1285">
        <w:rPr>
          <w:rFonts w:ascii="Times New Roman" w:eastAsia="Times New Roman" w:hAnsi="Times New Roman" w:cs="Times New Roman"/>
          <w:sz w:val="28"/>
        </w:rPr>
        <w:t>.0</w:t>
      </w:r>
      <w:r w:rsidR="00BC0675" w:rsidRPr="006C1285">
        <w:rPr>
          <w:rFonts w:ascii="Times New Roman" w:eastAsia="Times New Roman" w:hAnsi="Times New Roman" w:cs="Times New Roman"/>
          <w:sz w:val="28"/>
        </w:rPr>
        <w:t>3</w:t>
      </w:r>
      <w:r w:rsidR="00E37118" w:rsidRPr="006C1285">
        <w:rPr>
          <w:rFonts w:ascii="Times New Roman" w:eastAsia="Times New Roman" w:hAnsi="Times New Roman" w:cs="Times New Roman"/>
          <w:sz w:val="28"/>
        </w:rPr>
        <w:t>.</w:t>
      </w:r>
      <w:r w:rsidRPr="006C1285">
        <w:rPr>
          <w:rFonts w:ascii="Times New Roman" w:eastAsia="Times New Roman" w:hAnsi="Times New Roman" w:cs="Times New Roman"/>
          <w:sz w:val="28"/>
        </w:rPr>
        <w:t>202</w:t>
      </w:r>
      <w:r w:rsidR="00BC0675" w:rsidRPr="006C1285">
        <w:rPr>
          <w:rFonts w:ascii="Times New Roman" w:eastAsia="Times New Roman" w:hAnsi="Times New Roman" w:cs="Times New Roman"/>
          <w:sz w:val="28"/>
        </w:rPr>
        <w:t>2</w:t>
      </w:r>
      <w:r w:rsidRPr="006C1285">
        <w:rPr>
          <w:rFonts w:ascii="Times New Roman" w:eastAsia="Times New Roman" w:hAnsi="Times New Roman" w:cs="Times New Roman"/>
          <w:sz w:val="28"/>
        </w:rPr>
        <w:t>р.</w:t>
      </w:r>
    </w:p>
    <w:p w:rsidR="00E4105B" w:rsidRDefault="00E4105B" w:rsidP="00E4105B">
      <w:pPr>
        <w:spacing w:after="0" w:line="240" w:lineRule="auto"/>
        <w:ind w:firstLine="567"/>
        <w:jc w:val="both"/>
        <w:rPr>
          <w:rFonts w:ascii="Times New Roman" w:eastAsia="Times New Roman" w:hAnsi="Times New Roman" w:cs="Times New Roman"/>
          <w:sz w:val="28"/>
        </w:rPr>
      </w:pPr>
    </w:p>
    <w:p w:rsidR="00E4105B" w:rsidRDefault="00552B7B" w:rsidP="00E4105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Голова ради _____________ О.Ф. Кузькін</w:t>
      </w:r>
    </w:p>
    <w:p w:rsidR="00E4105B" w:rsidRDefault="00E4105B" w:rsidP="00E4105B">
      <w:pPr>
        <w:spacing w:after="0" w:line="240" w:lineRule="auto"/>
        <w:ind w:firstLine="567"/>
        <w:jc w:val="both"/>
        <w:rPr>
          <w:rFonts w:ascii="Times New Roman" w:eastAsia="Times New Roman" w:hAnsi="Times New Roman" w:cs="Times New Roman"/>
          <w:sz w:val="28"/>
        </w:rPr>
      </w:pPr>
    </w:p>
    <w:p w:rsidR="00E4105B" w:rsidRDefault="00E4105B" w:rsidP="00E4105B">
      <w:pPr>
        <w:spacing w:after="0" w:line="240" w:lineRule="auto"/>
        <w:ind w:firstLine="567"/>
        <w:jc w:val="both"/>
        <w:rPr>
          <w:rFonts w:ascii="Times New Roman" w:eastAsia="Times New Roman" w:hAnsi="Times New Roman" w:cs="Times New Roman"/>
          <w:sz w:val="28"/>
        </w:rPr>
      </w:pPr>
    </w:p>
    <w:p w:rsidR="00FD2F63" w:rsidRDefault="00FD2F63" w:rsidP="00E4105B">
      <w:pPr>
        <w:spacing w:after="0" w:line="240" w:lineRule="auto"/>
        <w:ind w:firstLine="567"/>
        <w:jc w:val="both"/>
        <w:rPr>
          <w:rFonts w:ascii="Times New Roman" w:eastAsia="Times New Roman" w:hAnsi="Times New Roman" w:cs="Times New Roman"/>
          <w:sz w:val="28"/>
        </w:rPr>
      </w:pPr>
    </w:p>
    <w:p w:rsidR="008467ED" w:rsidRDefault="008467ED" w:rsidP="00E4105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Науково-методична </w:t>
      </w:r>
      <w:r w:rsidR="00D701AE">
        <w:rPr>
          <w:rFonts w:ascii="Times New Roman" w:eastAsia="Times New Roman" w:hAnsi="Times New Roman" w:cs="Times New Roman"/>
          <w:sz w:val="28"/>
        </w:rPr>
        <w:t>комісія факультету</w:t>
      </w:r>
    </w:p>
    <w:p w:rsidR="008467ED" w:rsidRDefault="008467ED" w:rsidP="008467ED">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Протокол </w:t>
      </w:r>
      <w:r w:rsidRPr="006C1285">
        <w:rPr>
          <w:rFonts w:ascii="Times New Roman" w:eastAsia="Times New Roman" w:hAnsi="Times New Roman" w:cs="Times New Roman"/>
          <w:sz w:val="28"/>
        </w:rPr>
        <w:t xml:space="preserve">№ </w:t>
      </w:r>
      <w:r w:rsidR="00BC0675" w:rsidRPr="006C1285">
        <w:rPr>
          <w:rFonts w:ascii="Times New Roman" w:eastAsia="Times New Roman" w:hAnsi="Times New Roman" w:cs="Times New Roman"/>
          <w:sz w:val="28"/>
        </w:rPr>
        <w:t>100</w:t>
      </w:r>
      <w:r w:rsidRPr="006C1285">
        <w:rPr>
          <w:rFonts w:ascii="Times New Roman" w:eastAsia="Times New Roman" w:hAnsi="Times New Roman" w:cs="Times New Roman"/>
          <w:sz w:val="28"/>
        </w:rPr>
        <w:t xml:space="preserve"> від </w:t>
      </w:r>
      <w:r w:rsidR="00BC0675" w:rsidRPr="006C1285">
        <w:rPr>
          <w:rFonts w:ascii="Times New Roman" w:eastAsia="Times New Roman" w:hAnsi="Times New Roman" w:cs="Times New Roman"/>
          <w:sz w:val="28"/>
        </w:rPr>
        <w:t>23</w:t>
      </w:r>
      <w:r w:rsidR="002E43C1" w:rsidRPr="006C1285">
        <w:rPr>
          <w:rFonts w:ascii="Times New Roman" w:eastAsia="Times New Roman" w:hAnsi="Times New Roman" w:cs="Times New Roman"/>
          <w:sz w:val="28"/>
        </w:rPr>
        <w:t>.0</w:t>
      </w:r>
      <w:r w:rsidR="00BC0675" w:rsidRPr="006C1285">
        <w:rPr>
          <w:rFonts w:ascii="Times New Roman" w:eastAsia="Times New Roman" w:hAnsi="Times New Roman" w:cs="Times New Roman"/>
          <w:sz w:val="28"/>
        </w:rPr>
        <w:t>3</w:t>
      </w:r>
      <w:r w:rsidR="00E37118" w:rsidRPr="006C1285">
        <w:rPr>
          <w:rFonts w:ascii="Times New Roman" w:eastAsia="Times New Roman" w:hAnsi="Times New Roman" w:cs="Times New Roman"/>
          <w:sz w:val="28"/>
        </w:rPr>
        <w:t>.</w:t>
      </w:r>
      <w:r w:rsidRPr="006C1285">
        <w:rPr>
          <w:rFonts w:ascii="Times New Roman" w:eastAsia="Times New Roman" w:hAnsi="Times New Roman" w:cs="Times New Roman"/>
          <w:sz w:val="28"/>
        </w:rPr>
        <w:t>202</w:t>
      </w:r>
      <w:r w:rsidR="00BC0675" w:rsidRPr="006C1285">
        <w:rPr>
          <w:rFonts w:ascii="Times New Roman" w:eastAsia="Times New Roman" w:hAnsi="Times New Roman" w:cs="Times New Roman"/>
          <w:sz w:val="28"/>
        </w:rPr>
        <w:t>2</w:t>
      </w:r>
      <w:r w:rsidRPr="006C1285">
        <w:rPr>
          <w:rFonts w:ascii="Times New Roman" w:eastAsia="Times New Roman" w:hAnsi="Times New Roman" w:cs="Times New Roman"/>
          <w:sz w:val="28"/>
        </w:rPr>
        <w:t>р.</w:t>
      </w:r>
      <w:bookmarkStart w:id="0" w:name="_GoBack"/>
      <w:bookmarkEnd w:id="0"/>
    </w:p>
    <w:p w:rsidR="008467ED" w:rsidRDefault="008467ED" w:rsidP="00E4105B">
      <w:pPr>
        <w:spacing w:after="0" w:line="240" w:lineRule="auto"/>
        <w:ind w:firstLine="567"/>
        <w:jc w:val="both"/>
        <w:rPr>
          <w:rFonts w:ascii="Times New Roman" w:eastAsia="Times New Roman" w:hAnsi="Times New Roman" w:cs="Times New Roman"/>
          <w:sz w:val="28"/>
        </w:rPr>
      </w:pPr>
    </w:p>
    <w:p w:rsidR="00E4105B" w:rsidRDefault="008467ED" w:rsidP="00E4105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Голова НМ</w:t>
      </w:r>
      <w:r w:rsidR="00D701AE">
        <w:rPr>
          <w:rFonts w:ascii="Times New Roman" w:eastAsia="Times New Roman" w:hAnsi="Times New Roman" w:cs="Times New Roman"/>
          <w:sz w:val="28"/>
        </w:rPr>
        <w:t>К</w:t>
      </w:r>
      <w:r w:rsidR="00552B7B">
        <w:rPr>
          <w:rFonts w:ascii="Times New Roman" w:eastAsia="Times New Roman" w:hAnsi="Times New Roman" w:cs="Times New Roman"/>
          <w:sz w:val="28"/>
        </w:rPr>
        <w:t xml:space="preserve"> _____________ </w:t>
      </w:r>
      <w:r w:rsidRPr="00D701AE">
        <w:rPr>
          <w:rFonts w:ascii="Times New Roman" w:eastAsia="Times New Roman" w:hAnsi="Times New Roman" w:cs="Times New Roman"/>
          <w:sz w:val="28"/>
        </w:rPr>
        <w:t>О.Ф. Кузькін</w:t>
      </w:r>
    </w:p>
    <w:p w:rsidR="00FF732A" w:rsidRPr="00FF732A" w:rsidRDefault="00FF732A" w:rsidP="00FF732A">
      <w:pPr>
        <w:spacing w:after="0" w:line="240" w:lineRule="auto"/>
        <w:ind w:firstLine="567"/>
        <w:jc w:val="both"/>
        <w:rPr>
          <w:rFonts w:ascii="Times New Roman" w:eastAsia="Times New Roman" w:hAnsi="Times New Roman" w:cs="Times New Roman"/>
          <w:sz w:val="28"/>
        </w:rPr>
      </w:pPr>
    </w:p>
    <w:p w:rsidR="00FF732A" w:rsidRPr="00FF732A" w:rsidRDefault="00FF732A" w:rsidP="00FF732A">
      <w:pPr>
        <w:spacing w:after="0" w:line="240" w:lineRule="auto"/>
        <w:ind w:firstLine="567"/>
        <w:jc w:val="both"/>
        <w:rPr>
          <w:rFonts w:ascii="Times New Roman" w:eastAsia="Times New Roman" w:hAnsi="Times New Roman" w:cs="Times New Roman"/>
          <w:sz w:val="28"/>
        </w:rPr>
      </w:pPr>
    </w:p>
    <w:p w:rsidR="00FF732A" w:rsidRPr="00FF732A" w:rsidRDefault="00FF732A" w:rsidP="00FF732A">
      <w:pPr>
        <w:spacing w:after="0" w:line="240" w:lineRule="auto"/>
        <w:ind w:firstLine="567"/>
        <w:jc w:val="both"/>
        <w:rPr>
          <w:rFonts w:ascii="Times New Roman" w:eastAsia="Times New Roman" w:hAnsi="Times New Roman" w:cs="Times New Roman"/>
          <w:sz w:val="28"/>
        </w:rPr>
      </w:pPr>
    </w:p>
    <w:p w:rsidR="00FF732A" w:rsidRPr="00FF732A" w:rsidRDefault="00FF732A" w:rsidP="00FF732A">
      <w:pPr>
        <w:spacing w:after="0" w:line="240" w:lineRule="auto"/>
        <w:ind w:firstLine="567"/>
        <w:jc w:val="both"/>
        <w:rPr>
          <w:rFonts w:ascii="Times New Roman" w:eastAsia="Times New Roman" w:hAnsi="Times New Roman" w:cs="Times New Roman"/>
          <w:sz w:val="28"/>
        </w:rPr>
      </w:pPr>
    </w:p>
    <w:p w:rsidR="00FF732A" w:rsidRPr="00FF732A" w:rsidRDefault="00FF732A" w:rsidP="00FF732A">
      <w:pPr>
        <w:spacing w:after="0" w:line="240" w:lineRule="auto"/>
        <w:ind w:firstLine="567"/>
        <w:jc w:val="both"/>
        <w:rPr>
          <w:rFonts w:ascii="Times New Roman" w:eastAsia="Times New Roman" w:hAnsi="Times New Roman" w:cs="Times New Roman"/>
          <w:sz w:val="28"/>
        </w:rPr>
      </w:pPr>
      <w:r w:rsidRPr="00FF732A">
        <w:rPr>
          <w:rFonts w:ascii="Times New Roman" w:eastAsia="Times New Roman" w:hAnsi="Times New Roman" w:cs="Times New Roman"/>
          <w:sz w:val="28"/>
        </w:rPr>
        <w:t>Гарант освітньо-професійної програми</w:t>
      </w:r>
    </w:p>
    <w:p w:rsidR="00FF732A" w:rsidRPr="00FF732A" w:rsidRDefault="00FF732A" w:rsidP="00FF732A">
      <w:pPr>
        <w:spacing w:after="0" w:line="240" w:lineRule="auto"/>
        <w:ind w:firstLine="567"/>
        <w:jc w:val="both"/>
        <w:rPr>
          <w:rFonts w:ascii="Times New Roman" w:eastAsia="Times New Roman" w:hAnsi="Times New Roman" w:cs="Times New Roman"/>
          <w:sz w:val="28"/>
        </w:rPr>
      </w:pPr>
      <w:r w:rsidRPr="00FF732A">
        <w:rPr>
          <w:rFonts w:ascii="Times New Roman" w:eastAsia="Times New Roman" w:hAnsi="Times New Roman" w:cs="Times New Roman"/>
          <w:sz w:val="28"/>
        </w:rPr>
        <w:t xml:space="preserve">доцент кафедри «Транспортні технології» _____________ </w:t>
      </w:r>
      <w:r w:rsidR="00E10774">
        <w:rPr>
          <w:rFonts w:ascii="Times New Roman" w:eastAsia="Times New Roman" w:hAnsi="Times New Roman" w:cs="Times New Roman"/>
          <w:sz w:val="28"/>
        </w:rPr>
        <w:t>О.</w:t>
      </w:r>
      <w:r w:rsidR="00122306">
        <w:rPr>
          <w:rFonts w:ascii="Times New Roman" w:eastAsia="Times New Roman" w:hAnsi="Times New Roman" w:cs="Times New Roman"/>
          <w:sz w:val="28"/>
        </w:rPr>
        <w:t>О</w:t>
      </w:r>
      <w:r w:rsidRPr="00FF732A">
        <w:rPr>
          <w:rFonts w:ascii="Times New Roman" w:eastAsia="Times New Roman" w:hAnsi="Times New Roman" w:cs="Times New Roman"/>
          <w:sz w:val="28"/>
        </w:rPr>
        <w:t xml:space="preserve">. </w:t>
      </w:r>
      <w:r w:rsidR="00E10774">
        <w:rPr>
          <w:rFonts w:ascii="Times New Roman" w:eastAsia="Times New Roman" w:hAnsi="Times New Roman" w:cs="Times New Roman"/>
          <w:sz w:val="28"/>
        </w:rPr>
        <w:t>Острогляд</w:t>
      </w:r>
    </w:p>
    <w:p w:rsidR="00FF732A" w:rsidRDefault="00FF732A" w:rsidP="00E4105B">
      <w:pPr>
        <w:spacing w:after="0" w:line="240" w:lineRule="auto"/>
        <w:ind w:firstLine="567"/>
        <w:jc w:val="both"/>
        <w:rPr>
          <w:rFonts w:ascii="Times New Roman" w:eastAsia="Times New Roman" w:hAnsi="Times New Roman" w:cs="Times New Roman"/>
          <w:sz w:val="28"/>
        </w:rPr>
      </w:pPr>
    </w:p>
    <w:p w:rsidR="00F33862" w:rsidRDefault="00F33862">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E4105B" w:rsidRDefault="00640B21" w:rsidP="00E4105B">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ПЕРЕДМОВА</w:t>
      </w:r>
    </w:p>
    <w:p w:rsidR="00D701AE" w:rsidRDefault="00D701AE" w:rsidP="00E4105B">
      <w:pPr>
        <w:spacing w:after="0" w:line="360" w:lineRule="auto"/>
        <w:ind w:firstLine="567"/>
        <w:jc w:val="both"/>
        <w:rPr>
          <w:rFonts w:ascii="Times New Roman" w:eastAsia="Times New Roman" w:hAnsi="Times New Roman" w:cs="Times New Roman"/>
          <w:sz w:val="28"/>
        </w:rPr>
      </w:pPr>
    </w:p>
    <w:p w:rsidR="00F24E2C" w:rsidRPr="00F24E2C" w:rsidRDefault="00F24E2C" w:rsidP="00F24E2C">
      <w:pPr>
        <w:spacing w:after="0" w:line="360" w:lineRule="auto"/>
        <w:ind w:firstLine="567"/>
        <w:jc w:val="both"/>
        <w:rPr>
          <w:rFonts w:ascii="Times New Roman" w:eastAsia="Times New Roman" w:hAnsi="Times New Roman" w:cs="Times New Roman"/>
          <w:sz w:val="28"/>
        </w:rPr>
      </w:pPr>
      <w:r w:rsidRPr="00F24E2C">
        <w:rPr>
          <w:rFonts w:ascii="Times New Roman" w:eastAsia="Times New Roman" w:hAnsi="Times New Roman" w:cs="Times New Roman"/>
          <w:sz w:val="28"/>
        </w:rPr>
        <w:t>Розробники освітньо-професійної програми:</w:t>
      </w:r>
    </w:p>
    <w:p w:rsidR="00F24E2C" w:rsidRPr="00F24E2C" w:rsidRDefault="00E10774" w:rsidP="00F24E2C">
      <w:pPr>
        <w:numPr>
          <w:ilvl w:val="0"/>
          <w:numId w:val="1"/>
        </w:numPr>
        <w:tabs>
          <w:tab w:val="left" w:pos="993"/>
        </w:tabs>
        <w:spacing w:after="0" w:line="360" w:lineRule="auto"/>
        <w:ind w:left="0" w:firstLine="567"/>
        <w:jc w:val="both"/>
      </w:pPr>
      <w:r>
        <w:rPr>
          <w:rFonts w:ascii="Times New Roman" w:eastAsia="Times New Roman" w:hAnsi="Times New Roman" w:cs="Times New Roman"/>
          <w:sz w:val="28"/>
        </w:rPr>
        <w:t>Острогляд О.О.</w:t>
      </w:r>
      <w:r w:rsidR="00122306" w:rsidRPr="00F24E2C">
        <w:rPr>
          <w:rFonts w:ascii="Times New Roman" w:eastAsia="Times New Roman" w:hAnsi="Times New Roman" w:cs="Times New Roman"/>
          <w:sz w:val="28"/>
        </w:rPr>
        <w:t xml:space="preserve">, </w:t>
      </w:r>
      <w:r w:rsidR="00122306">
        <w:rPr>
          <w:rFonts w:ascii="Times New Roman" w:eastAsia="Times New Roman" w:hAnsi="Times New Roman" w:cs="Times New Roman"/>
          <w:sz w:val="28"/>
        </w:rPr>
        <w:t>канд.</w:t>
      </w:r>
      <w:r w:rsidR="00122306" w:rsidRPr="00F24E2C">
        <w:rPr>
          <w:rFonts w:ascii="Times New Roman" w:eastAsia="Times New Roman" w:hAnsi="Times New Roman" w:cs="Times New Roman"/>
          <w:sz w:val="28"/>
        </w:rPr>
        <w:t xml:space="preserve"> техн. наук;</w:t>
      </w:r>
    </w:p>
    <w:p w:rsidR="00F24E2C" w:rsidRPr="00F24E2C" w:rsidRDefault="00122306" w:rsidP="00F24E2C">
      <w:pPr>
        <w:numPr>
          <w:ilvl w:val="0"/>
          <w:numId w:val="1"/>
        </w:numPr>
        <w:tabs>
          <w:tab w:val="left" w:pos="993"/>
        </w:tabs>
        <w:spacing w:after="0" w:line="360" w:lineRule="auto"/>
        <w:ind w:hanging="1010"/>
        <w:jc w:val="both"/>
      </w:pPr>
      <w:r w:rsidRPr="00F24E2C">
        <w:rPr>
          <w:rFonts w:ascii="Times New Roman" w:eastAsia="Times New Roman" w:hAnsi="Times New Roman" w:cs="Times New Roman"/>
          <w:sz w:val="28"/>
        </w:rPr>
        <w:t xml:space="preserve">Кузькін О.Ф., д-р техн. наук, </w:t>
      </w:r>
      <w:r w:rsidR="00BC0675">
        <w:rPr>
          <w:rFonts w:ascii="Times New Roman" w:eastAsia="Times New Roman" w:hAnsi="Times New Roman" w:cs="Times New Roman"/>
          <w:sz w:val="28"/>
        </w:rPr>
        <w:t>професор</w:t>
      </w:r>
      <w:r w:rsidRPr="00F24E2C">
        <w:rPr>
          <w:rFonts w:ascii="Times New Roman" w:eastAsia="Times New Roman" w:hAnsi="Times New Roman" w:cs="Times New Roman"/>
          <w:sz w:val="28"/>
        </w:rPr>
        <w:t>;</w:t>
      </w:r>
    </w:p>
    <w:p w:rsidR="00F24E2C" w:rsidRPr="00F24E2C" w:rsidRDefault="00122306" w:rsidP="00F24E2C">
      <w:pPr>
        <w:numPr>
          <w:ilvl w:val="0"/>
          <w:numId w:val="1"/>
        </w:numPr>
        <w:tabs>
          <w:tab w:val="left" w:pos="993"/>
        </w:tabs>
        <w:spacing w:after="0" w:line="360" w:lineRule="auto"/>
        <w:ind w:hanging="1010"/>
        <w:jc w:val="both"/>
      </w:pPr>
      <w:r w:rsidRPr="00F24E2C">
        <w:rPr>
          <w:rFonts w:ascii="Times New Roman" w:eastAsia="Times New Roman" w:hAnsi="Times New Roman" w:cs="Times New Roman"/>
          <w:sz w:val="28"/>
        </w:rPr>
        <w:t>Турпак С.М., д-р техн. наук, професор;</w:t>
      </w:r>
    </w:p>
    <w:p w:rsidR="007A35DA" w:rsidRPr="00F24E2C" w:rsidRDefault="00122306" w:rsidP="007A35DA">
      <w:pPr>
        <w:numPr>
          <w:ilvl w:val="0"/>
          <w:numId w:val="1"/>
        </w:numPr>
        <w:tabs>
          <w:tab w:val="left" w:pos="993"/>
        </w:tabs>
        <w:spacing w:after="0" w:line="360" w:lineRule="auto"/>
        <w:ind w:hanging="1010"/>
        <w:jc w:val="both"/>
        <w:rPr>
          <w:rFonts w:ascii="Times New Roman" w:hAnsi="Times New Roman" w:cs="Times New Roman"/>
          <w:sz w:val="28"/>
          <w:szCs w:val="28"/>
        </w:rPr>
      </w:pPr>
      <w:r>
        <w:rPr>
          <w:rFonts w:ascii="Times New Roman" w:eastAsia="Times New Roman" w:hAnsi="Times New Roman" w:cs="Times New Roman"/>
          <w:sz w:val="28"/>
        </w:rPr>
        <w:t xml:space="preserve">Коваль І.М., </w:t>
      </w:r>
      <w:r w:rsidR="002B4EB0">
        <w:rPr>
          <w:rFonts w:ascii="Times New Roman" w:eastAsia="Times New Roman" w:hAnsi="Times New Roman" w:cs="Times New Roman"/>
          <w:sz w:val="28"/>
        </w:rPr>
        <w:t>асистент</w:t>
      </w:r>
      <w:r w:rsidR="005B4520">
        <w:rPr>
          <w:rFonts w:ascii="Times New Roman" w:eastAsia="Times New Roman" w:hAnsi="Times New Roman" w:cs="Times New Roman"/>
          <w:sz w:val="28"/>
        </w:rPr>
        <w:t xml:space="preserve"> – за згодою</w:t>
      </w:r>
      <w:r w:rsidR="007A35DA" w:rsidRPr="00F24E2C">
        <w:rPr>
          <w:rFonts w:ascii="Times New Roman" w:eastAsia="Times New Roman" w:hAnsi="Times New Roman" w:cs="Times New Roman"/>
          <w:sz w:val="28"/>
        </w:rPr>
        <w:t>;</w:t>
      </w:r>
    </w:p>
    <w:p w:rsidR="007A35DA" w:rsidRPr="00F24E2C" w:rsidRDefault="007A35DA" w:rsidP="007A35DA">
      <w:pPr>
        <w:numPr>
          <w:ilvl w:val="0"/>
          <w:numId w:val="1"/>
        </w:numPr>
        <w:tabs>
          <w:tab w:val="left" w:pos="993"/>
        </w:tabs>
        <w:spacing w:after="0" w:line="360" w:lineRule="auto"/>
        <w:ind w:hanging="1010"/>
        <w:jc w:val="both"/>
        <w:rPr>
          <w:rFonts w:ascii="Times New Roman" w:hAnsi="Times New Roman" w:cs="Times New Roman"/>
          <w:sz w:val="28"/>
          <w:szCs w:val="28"/>
        </w:rPr>
      </w:pPr>
      <w:r w:rsidRPr="00E858AD">
        <w:rPr>
          <w:rFonts w:ascii="Times New Roman" w:eastAsia="Times New Roman" w:hAnsi="Times New Roman" w:cs="Times New Roman"/>
          <w:sz w:val="28"/>
        </w:rPr>
        <w:t>Грицай С.В., ст. викладач</w:t>
      </w:r>
      <w:r w:rsidR="005B4520">
        <w:rPr>
          <w:rFonts w:ascii="Times New Roman" w:eastAsia="Times New Roman" w:hAnsi="Times New Roman" w:cs="Times New Roman"/>
          <w:sz w:val="28"/>
        </w:rPr>
        <w:t xml:space="preserve"> – за згодою</w:t>
      </w:r>
      <w:r w:rsidRPr="00F24E2C">
        <w:rPr>
          <w:rFonts w:ascii="Times New Roman" w:eastAsia="Times New Roman" w:hAnsi="Times New Roman" w:cs="Times New Roman"/>
          <w:sz w:val="28"/>
        </w:rPr>
        <w:t>.</w:t>
      </w:r>
    </w:p>
    <w:p w:rsidR="00FD2F63" w:rsidRDefault="00FD2F63" w:rsidP="00E4105B">
      <w:pPr>
        <w:spacing w:after="0" w:line="360" w:lineRule="auto"/>
        <w:ind w:firstLine="567"/>
        <w:jc w:val="both"/>
        <w:rPr>
          <w:rFonts w:ascii="Times New Roman" w:eastAsia="Times New Roman" w:hAnsi="Times New Roman" w:cs="Times New Roman"/>
          <w:sz w:val="28"/>
        </w:rPr>
      </w:pPr>
    </w:p>
    <w:p w:rsidR="00F24E2C" w:rsidRPr="00F24E2C" w:rsidRDefault="00F24E2C" w:rsidP="00F24E2C">
      <w:pPr>
        <w:tabs>
          <w:tab w:val="left" w:pos="993"/>
        </w:tabs>
        <w:spacing w:after="0" w:line="360" w:lineRule="auto"/>
        <w:ind w:firstLine="567"/>
        <w:jc w:val="both"/>
        <w:rPr>
          <w:rFonts w:ascii="Times New Roman" w:hAnsi="Times New Roman" w:cs="Times New Roman"/>
          <w:sz w:val="28"/>
          <w:szCs w:val="28"/>
        </w:rPr>
      </w:pPr>
      <w:r w:rsidRPr="00F24E2C">
        <w:rPr>
          <w:rFonts w:ascii="Times New Roman" w:eastAsia="Times New Roman" w:hAnsi="Times New Roman" w:cs="Times New Roman"/>
          <w:sz w:val="28"/>
        </w:rPr>
        <w:t xml:space="preserve">Освітньо-професійна програма розроблена на підставі стандарту вищої освіти за спеціальністю 275 «Транспортні технології (за видами)» для </w:t>
      </w:r>
      <w:r>
        <w:rPr>
          <w:rFonts w:ascii="Times New Roman" w:eastAsia="Times New Roman" w:hAnsi="Times New Roman" w:cs="Times New Roman"/>
          <w:sz w:val="28"/>
        </w:rPr>
        <w:t>другого</w:t>
      </w:r>
      <w:r w:rsidRPr="00F24E2C">
        <w:rPr>
          <w:rFonts w:ascii="Times New Roman" w:eastAsia="Times New Roman" w:hAnsi="Times New Roman" w:cs="Times New Roman"/>
          <w:sz w:val="28"/>
        </w:rPr>
        <w:t xml:space="preserve"> (</w:t>
      </w:r>
      <w:r>
        <w:rPr>
          <w:rFonts w:ascii="Times New Roman" w:eastAsia="Times New Roman" w:hAnsi="Times New Roman" w:cs="Times New Roman"/>
          <w:sz w:val="28"/>
        </w:rPr>
        <w:t>магістерського</w:t>
      </w:r>
      <w:r w:rsidRPr="00F24E2C">
        <w:rPr>
          <w:rFonts w:ascii="Times New Roman" w:eastAsia="Times New Roman" w:hAnsi="Times New Roman" w:cs="Times New Roman"/>
          <w:sz w:val="28"/>
        </w:rPr>
        <w:t>) рівня вищої освіти, затвердженого наказом Міністерства освіти і науки України від 2</w:t>
      </w:r>
      <w:r>
        <w:rPr>
          <w:rFonts w:ascii="Times New Roman" w:eastAsia="Times New Roman" w:hAnsi="Times New Roman" w:cs="Times New Roman"/>
          <w:sz w:val="28"/>
        </w:rPr>
        <w:t>0</w:t>
      </w:r>
      <w:r w:rsidRPr="00F24E2C">
        <w:rPr>
          <w:rFonts w:ascii="Times New Roman" w:eastAsia="Times New Roman" w:hAnsi="Times New Roman" w:cs="Times New Roman"/>
          <w:sz w:val="28"/>
        </w:rPr>
        <w:t>.1</w:t>
      </w:r>
      <w:r>
        <w:rPr>
          <w:rFonts w:ascii="Times New Roman" w:eastAsia="Times New Roman" w:hAnsi="Times New Roman" w:cs="Times New Roman"/>
          <w:sz w:val="28"/>
        </w:rPr>
        <w:t>1</w:t>
      </w:r>
      <w:r w:rsidRPr="00F24E2C">
        <w:rPr>
          <w:rFonts w:ascii="Times New Roman" w:eastAsia="Times New Roman" w:hAnsi="Times New Roman" w:cs="Times New Roman"/>
          <w:sz w:val="28"/>
        </w:rPr>
        <w:t>.20</w:t>
      </w:r>
      <w:r>
        <w:rPr>
          <w:rFonts w:ascii="Times New Roman" w:eastAsia="Times New Roman" w:hAnsi="Times New Roman" w:cs="Times New Roman"/>
          <w:sz w:val="28"/>
        </w:rPr>
        <w:t>20</w:t>
      </w:r>
      <w:r w:rsidRPr="00F24E2C">
        <w:rPr>
          <w:rFonts w:ascii="Times New Roman" w:eastAsia="Times New Roman" w:hAnsi="Times New Roman" w:cs="Times New Roman"/>
          <w:sz w:val="28"/>
        </w:rPr>
        <w:t xml:space="preserve"> р. № 1</w:t>
      </w:r>
      <w:r>
        <w:rPr>
          <w:rFonts w:ascii="Times New Roman" w:eastAsia="Times New Roman" w:hAnsi="Times New Roman" w:cs="Times New Roman"/>
          <w:sz w:val="28"/>
        </w:rPr>
        <w:t>448</w:t>
      </w:r>
      <w:r w:rsidRPr="00F24E2C">
        <w:rPr>
          <w:rFonts w:ascii="Times New Roman" w:eastAsia="Times New Roman" w:hAnsi="Times New Roman" w:cs="Times New Roman"/>
          <w:sz w:val="28"/>
        </w:rPr>
        <w:t>.</w:t>
      </w:r>
    </w:p>
    <w:p w:rsidR="00F24E2C" w:rsidRPr="00F24E2C" w:rsidRDefault="00F24E2C" w:rsidP="00F24E2C">
      <w:pPr>
        <w:tabs>
          <w:tab w:val="left" w:pos="993"/>
        </w:tabs>
        <w:spacing w:after="0" w:line="360" w:lineRule="auto"/>
        <w:jc w:val="both"/>
        <w:rPr>
          <w:rFonts w:ascii="Times New Roman" w:eastAsia="Times New Roman" w:hAnsi="Times New Roman" w:cs="Times New Roman"/>
          <w:sz w:val="28"/>
        </w:rPr>
      </w:pPr>
    </w:p>
    <w:p w:rsidR="00F24E2C" w:rsidRPr="00F24E2C" w:rsidRDefault="00F24E2C" w:rsidP="00F24E2C">
      <w:pPr>
        <w:spacing w:after="0" w:line="360" w:lineRule="auto"/>
        <w:ind w:firstLine="567"/>
        <w:jc w:val="both"/>
        <w:rPr>
          <w:rFonts w:ascii="Times New Roman" w:eastAsia="Times New Roman" w:hAnsi="Times New Roman" w:cs="Times New Roman"/>
          <w:sz w:val="28"/>
        </w:rPr>
      </w:pPr>
      <w:r w:rsidRPr="00F24E2C">
        <w:rPr>
          <w:rFonts w:ascii="Times New Roman" w:eastAsia="Times New Roman" w:hAnsi="Times New Roman" w:cs="Times New Roman"/>
          <w:sz w:val="28"/>
        </w:rPr>
        <w:t xml:space="preserve">Гарант освітньої програми: </w:t>
      </w:r>
      <w:r w:rsidR="00E10774">
        <w:rPr>
          <w:rFonts w:ascii="Times New Roman" w:eastAsia="Times New Roman" w:hAnsi="Times New Roman" w:cs="Times New Roman"/>
          <w:sz w:val="28"/>
        </w:rPr>
        <w:t>Острогляд Олена Олександрівна</w:t>
      </w:r>
      <w:r w:rsidR="00C60B58" w:rsidRPr="00C60B58">
        <w:rPr>
          <w:rFonts w:ascii="Times New Roman" w:eastAsia="Times New Roman" w:hAnsi="Times New Roman" w:cs="Times New Roman"/>
          <w:sz w:val="28"/>
        </w:rPr>
        <w:t xml:space="preserve">, канд. техн. наук, </w:t>
      </w:r>
      <w:r w:rsidR="00C60B58" w:rsidRPr="002B4EB0">
        <w:rPr>
          <w:rFonts w:ascii="Times New Roman" w:eastAsia="Times New Roman" w:hAnsi="Times New Roman" w:cs="Times New Roman"/>
          <w:sz w:val="28"/>
        </w:rPr>
        <w:t>доцент</w:t>
      </w:r>
      <w:r w:rsidRPr="00F24E2C">
        <w:rPr>
          <w:rFonts w:ascii="Times New Roman" w:eastAsia="Times New Roman" w:hAnsi="Times New Roman" w:cs="Times New Roman"/>
          <w:sz w:val="28"/>
        </w:rPr>
        <w:t xml:space="preserve"> кафедри «Транспортні технології».</w:t>
      </w:r>
    </w:p>
    <w:p w:rsidR="00F24E2C" w:rsidRPr="00F24E2C" w:rsidRDefault="00F24E2C" w:rsidP="00F24E2C">
      <w:pPr>
        <w:spacing w:after="0" w:line="360" w:lineRule="auto"/>
        <w:ind w:hanging="10"/>
        <w:jc w:val="both"/>
        <w:rPr>
          <w:rFonts w:ascii="Times New Roman" w:eastAsia="Times New Roman" w:hAnsi="Times New Roman" w:cs="Times New Roman"/>
          <w:sz w:val="28"/>
        </w:rPr>
      </w:pPr>
    </w:p>
    <w:p w:rsidR="00F24E2C" w:rsidRPr="00F24E2C" w:rsidRDefault="00F24E2C" w:rsidP="00F24E2C">
      <w:pPr>
        <w:spacing w:after="0" w:line="360" w:lineRule="auto"/>
        <w:ind w:firstLine="567"/>
        <w:jc w:val="both"/>
        <w:rPr>
          <w:rFonts w:ascii="Times New Roman" w:eastAsia="Times New Roman" w:hAnsi="Times New Roman" w:cs="Times New Roman"/>
          <w:sz w:val="28"/>
        </w:rPr>
      </w:pPr>
      <w:r w:rsidRPr="00F24E2C">
        <w:rPr>
          <w:rFonts w:ascii="Times New Roman" w:eastAsia="Times New Roman" w:hAnsi="Times New Roman" w:cs="Times New Roman"/>
          <w:sz w:val="28"/>
        </w:rPr>
        <w:t>Освітньо-професійну програму складено із залученням та врахуванням позицій і потреб таких стейкхолдерів:</w:t>
      </w:r>
    </w:p>
    <w:p w:rsidR="007A35DA" w:rsidRPr="005B4520" w:rsidRDefault="005B4520" w:rsidP="007A35DA">
      <w:pPr>
        <w:pStyle w:val="a3"/>
        <w:numPr>
          <w:ilvl w:val="0"/>
          <w:numId w:val="5"/>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Костюк І.М. – директор авіакомпанії «Мотор Січ»</w:t>
      </w:r>
      <w:r w:rsidR="007A35DA" w:rsidRPr="005B4520">
        <w:rPr>
          <w:rFonts w:ascii="Times New Roman" w:eastAsia="Times New Roman" w:hAnsi="Times New Roman" w:cs="Times New Roman"/>
          <w:sz w:val="28"/>
        </w:rPr>
        <w:t>;</w:t>
      </w:r>
    </w:p>
    <w:p w:rsidR="007A35DA" w:rsidRPr="005B4520" w:rsidRDefault="005B4520" w:rsidP="007A35DA">
      <w:pPr>
        <w:pStyle w:val="a3"/>
        <w:numPr>
          <w:ilvl w:val="0"/>
          <w:numId w:val="5"/>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Харченко М.Г. – директор ДП «Антонов»</w:t>
      </w:r>
      <w:r w:rsidR="00B22478" w:rsidRPr="005B4520">
        <w:rPr>
          <w:rFonts w:ascii="Times New Roman" w:eastAsia="Times New Roman" w:hAnsi="Times New Roman" w:cs="Times New Roman"/>
          <w:sz w:val="28"/>
        </w:rPr>
        <w:t>;</w:t>
      </w:r>
    </w:p>
    <w:p w:rsidR="007A35DA" w:rsidRPr="005B4520" w:rsidRDefault="005B4520" w:rsidP="007A35DA">
      <w:pPr>
        <w:pStyle w:val="a3"/>
        <w:numPr>
          <w:ilvl w:val="0"/>
          <w:numId w:val="5"/>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Мироненко Р.О. – начальник окремого підрозділу «Вертольоти «Мотор Січ»</w:t>
      </w:r>
      <w:r w:rsidR="007A35DA" w:rsidRPr="005B4520">
        <w:rPr>
          <w:rFonts w:ascii="Times New Roman" w:eastAsia="Times New Roman" w:hAnsi="Times New Roman" w:cs="Times New Roman"/>
          <w:sz w:val="28"/>
        </w:rPr>
        <w:t>;</w:t>
      </w:r>
    </w:p>
    <w:p w:rsidR="007A35DA" w:rsidRPr="00F24C15" w:rsidRDefault="002B4EB0" w:rsidP="002B4EB0">
      <w:pPr>
        <w:pStyle w:val="a3"/>
        <w:numPr>
          <w:ilvl w:val="0"/>
          <w:numId w:val="5"/>
        </w:numPr>
        <w:spacing w:after="0" w:line="360" w:lineRule="auto"/>
        <w:jc w:val="both"/>
        <w:rPr>
          <w:rFonts w:ascii="Times New Roman" w:eastAsia="Times New Roman" w:hAnsi="Times New Roman" w:cs="Times New Roman"/>
          <w:sz w:val="28"/>
        </w:rPr>
      </w:pPr>
      <w:r w:rsidRPr="002B4EB0">
        <w:rPr>
          <w:rFonts w:ascii="Times New Roman" w:eastAsia="Times New Roman" w:hAnsi="Times New Roman" w:cs="Times New Roman"/>
          <w:sz w:val="28"/>
        </w:rPr>
        <w:t xml:space="preserve">Ходан В.І., </w:t>
      </w:r>
      <w:r>
        <w:rPr>
          <w:rFonts w:ascii="Times New Roman" w:eastAsia="Times New Roman" w:hAnsi="Times New Roman" w:cs="Times New Roman"/>
          <w:sz w:val="28"/>
        </w:rPr>
        <w:t>здобувач</w:t>
      </w:r>
      <w:r w:rsidRPr="002B4EB0">
        <w:rPr>
          <w:rFonts w:ascii="Times New Roman" w:eastAsia="Times New Roman" w:hAnsi="Times New Roman" w:cs="Times New Roman"/>
          <w:sz w:val="28"/>
        </w:rPr>
        <w:t xml:space="preserve"> групи Т-310м</w:t>
      </w:r>
      <w:r>
        <w:rPr>
          <w:rFonts w:ascii="Times New Roman" w:eastAsia="Times New Roman" w:hAnsi="Times New Roman" w:cs="Times New Roman"/>
          <w:sz w:val="28"/>
        </w:rPr>
        <w:t>.</w:t>
      </w:r>
    </w:p>
    <w:p w:rsidR="00E4105B" w:rsidRDefault="00E4105B" w:rsidP="001E76E4">
      <w:pPr>
        <w:spacing w:after="0" w:line="240" w:lineRule="auto"/>
        <w:ind w:hanging="10"/>
        <w:jc w:val="both"/>
        <w:rPr>
          <w:rFonts w:ascii="Times New Roman" w:eastAsia="Times New Roman" w:hAnsi="Times New Roman" w:cs="Times New Roman"/>
          <w:sz w:val="28"/>
        </w:rPr>
      </w:pPr>
    </w:p>
    <w:p w:rsidR="00E4105B" w:rsidRDefault="00E4105B" w:rsidP="001E76E4">
      <w:pPr>
        <w:spacing w:after="0" w:line="240" w:lineRule="auto"/>
        <w:ind w:hanging="10"/>
        <w:jc w:val="both"/>
        <w:rPr>
          <w:rFonts w:ascii="Times New Roman" w:eastAsia="Times New Roman" w:hAnsi="Times New Roman" w:cs="Times New Roman"/>
          <w:sz w:val="28"/>
        </w:rPr>
      </w:pPr>
    </w:p>
    <w:p w:rsidR="00E4105B" w:rsidRDefault="00E4105B" w:rsidP="001E76E4">
      <w:pPr>
        <w:spacing w:after="0" w:line="240" w:lineRule="auto"/>
        <w:ind w:hanging="10"/>
        <w:jc w:val="both"/>
        <w:rPr>
          <w:rFonts w:ascii="Times New Roman" w:eastAsia="Times New Roman" w:hAnsi="Times New Roman" w:cs="Times New Roman"/>
          <w:sz w:val="28"/>
        </w:rPr>
      </w:pPr>
    </w:p>
    <w:p w:rsidR="00FD2F63" w:rsidRDefault="00FD2F63">
      <w:pPr>
        <w:rPr>
          <w:rFonts w:ascii="Times New Roman" w:eastAsia="Times New Roman" w:hAnsi="Times New Roman" w:cs="Times New Roman"/>
          <w:sz w:val="28"/>
        </w:rPr>
      </w:pPr>
      <w:r>
        <w:rPr>
          <w:rFonts w:ascii="Times New Roman" w:eastAsia="Times New Roman" w:hAnsi="Times New Roman" w:cs="Times New Roman"/>
          <w:sz w:val="28"/>
        </w:rPr>
        <w:br w:type="page"/>
      </w:r>
    </w:p>
    <w:p w:rsidR="002C5581" w:rsidRDefault="00FD2F63" w:rsidP="00FD2F63">
      <w:pPr>
        <w:spacing w:after="0" w:line="240" w:lineRule="auto"/>
        <w:jc w:val="center"/>
      </w:pPr>
      <w:r w:rsidRPr="00FD2F63">
        <w:rPr>
          <w:rFonts w:ascii="Times New Roman" w:eastAsia="Times New Roman" w:hAnsi="Times New Roman" w:cs="Times New Roman"/>
          <w:b/>
          <w:sz w:val="28"/>
        </w:rPr>
        <w:lastRenderedPageBreak/>
        <w:t>1.</w:t>
      </w:r>
      <w:r>
        <w:rPr>
          <w:rFonts w:ascii="Times New Roman" w:eastAsia="Times New Roman" w:hAnsi="Times New Roman" w:cs="Times New Roman"/>
          <w:b/>
          <w:sz w:val="28"/>
        </w:rPr>
        <w:t xml:space="preserve"> </w:t>
      </w:r>
      <w:r w:rsidR="00640B21" w:rsidRPr="00FD2F63">
        <w:rPr>
          <w:rFonts w:ascii="Times New Roman" w:eastAsia="Times New Roman" w:hAnsi="Times New Roman" w:cs="Times New Roman"/>
          <w:b/>
          <w:sz w:val="28"/>
        </w:rPr>
        <w:t>Профіль освітньо-професійної програми</w:t>
      </w:r>
      <w:r>
        <w:rPr>
          <w:rFonts w:ascii="Times New Roman" w:eastAsia="Times New Roman" w:hAnsi="Times New Roman" w:cs="Times New Roman"/>
          <w:b/>
          <w:sz w:val="28"/>
        </w:rPr>
        <w:t xml:space="preserve"> </w:t>
      </w:r>
    </w:p>
    <w:p w:rsidR="002C5581" w:rsidRDefault="00640B21" w:rsidP="00FD2F6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зі спеціальності 275 </w:t>
      </w:r>
      <w:r w:rsidR="00FD2F63">
        <w:rPr>
          <w:rFonts w:ascii="Times New Roman" w:eastAsia="Times New Roman" w:hAnsi="Times New Roman" w:cs="Times New Roman"/>
          <w:b/>
          <w:sz w:val="28"/>
        </w:rPr>
        <w:t>«</w:t>
      </w:r>
      <w:r>
        <w:rPr>
          <w:rFonts w:ascii="Times New Roman" w:eastAsia="Times New Roman" w:hAnsi="Times New Roman" w:cs="Times New Roman"/>
          <w:b/>
          <w:sz w:val="28"/>
        </w:rPr>
        <w:t>Транспортні технології (</w:t>
      </w:r>
      <w:r w:rsidR="00CD0DE4">
        <w:rPr>
          <w:rFonts w:ascii="Times New Roman" w:eastAsia="Times New Roman" w:hAnsi="Times New Roman" w:cs="Times New Roman"/>
          <w:b/>
          <w:sz w:val="28"/>
        </w:rPr>
        <w:t>за видами</w:t>
      </w:r>
      <w:r>
        <w:rPr>
          <w:rFonts w:ascii="Times New Roman" w:eastAsia="Times New Roman" w:hAnsi="Times New Roman" w:cs="Times New Roman"/>
          <w:b/>
          <w:sz w:val="28"/>
        </w:rPr>
        <w:t>)</w:t>
      </w:r>
      <w:r w:rsidR="00FD2F63">
        <w:rPr>
          <w:rFonts w:ascii="Times New Roman" w:eastAsia="Times New Roman" w:hAnsi="Times New Roman" w:cs="Times New Roman"/>
          <w:b/>
          <w:sz w:val="28"/>
        </w:rPr>
        <w:t>»</w:t>
      </w:r>
    </w:p>
    <w:p w:rsidR="00FD2F63" w:rsidRDefault="00AA053F" w:rsidP="008467ED">
      <w:pPr>
        <w:spacing w:after="0" w:line="240" w:lineRule="auto"/>
        <w:rPr>
          <w:rFonts w:ascii="Times New Roman" w:eastAsia="Times New Roman" w:hAnsi="Times New Roman" w:cs="Times New Roman"/>
          <w:b/>
          <w:sz w:val="28"/>
        </w:rPr>
      </w:pPr>
      <w:r w:rsidRPr="00AA053F">
        <w:rPr>
          <w:rFonts w:ascii="Times New Roman" w:eastAsia="Times New Roman" w:hAnsi="Times New Roman" w:cs="Times New Roman"/>
          <w:b/>
          <w:sz w:val="28"/>
        </w:rPr>
        <w:t>спеціалізації 275.0</w:t>
      </w:r>
      <w:r w:rsidR="005B4520">
        <w:rPr>
          <w:rFonts w:ascii="Times New Roman" w:eastAsia="Times New Roman" w:hAnsi="Times New Roman" w:cs="Times New Roman"/>
          <w:b/>
          <w:sz w:val="28"/>
        </w:rPr>
        <w:t>4</w:t>
      </w:r>
      <w:r w:rsidRPr="00AA053F">
        <w:rPr>
          <w:rFonts w:ascii="Times New Roman" w:eastAsia="Times New Roman" w:hAnsi="Times New Roman" w:cs="Times New Roman"/>
          <w:b/>
          <w:sz w:val="28"/>
        </w:rPr>
        <w:t xml:space="preserve"> «Транспортні технології (на </w:t>
      </w:r>
      <w:r w:rsidR="00122306">
        <w:rPr>
          <w:rFonts w:ascii="Times New Roman" w:eastAsia="Times New Roman" w:hAnsi="Times New Roman" w:cs="Times New Roman"/>
          <w:b/>
          <w:sz w:val="28"/>
        </w:rPr>
        <w:t>повітряному</w:t>
      </w:r>
      <w:r w:rsidRPr="00AA053F">
        <w:rPr>
          <w:rFonts w:ascii="Times New Roman" w:eastAsia="Times New Roman" w:hAnsi="Times New Roman" w:cs="Times New Roman"/>
          <w:b/>
          <w:sz w:val="28"/>
        </w:rPr>
        <w:t xml:space="preserve"> транспорті)»</w:t>
      </w:r>
    </w:p>
    <w:p w:rsidR="009D4CF0" w:rsidRDefault="009D4CF0" w:rsidP="008467ED">
      <w:pPr>
        <w:spacing w:after="0" w:line="240" w:lineRule="auto"/>
        <w:rPr>
          <w:rFonts w:ascii="Times New Roman" w:eastAsia="Times New Roman" w:hAnsi="Times New Roman" w:cs="Times New Roman"/>
          <w:b/>
          <w:sz w:val="28"/>
        </w:rPr>
      </w:pPr>
    </w:p>
    <w:tbl>
      <w:tblPr>
        <w:tblStyle w:val="TableGrid"/>
        <w:tblW w:w="10065" w:type="dxa"/>
        <w:tblInd w:w="0" w:type="dxa"/>
        <w:tblCellMar>
          <w:left w:w="57" w:type="dxa"/>
          <w:right w:w="57" w:type="dxa"/>
        </w:tblCellMar>
        <w:tblLook w:val="04A0" w:firstRow="1" w:lastRow="0" w:firstColumn="1" w:lastColumn="0" w:noHBand="0" w:noVBand="1"/>
      </w:tblPr>
      <w:tblGrid>
        <w:gridCol w:w="6"/>
        <w:gridCol w:w="2971"/>
        <w:gridCol w:w="7081"/>
        <w:gridCol w:w="7"/>
      </w:tblGrid>
      <w:tr w:rsidR="002C5581" w:rsidTr="00736A5B">
        <w:trPr>
          <w:gridBefore w:val="1"/>
          <w:wBefore w:w="6" w:type="dxa"/>
          <w:trHeight w:val="352"/>
        </w:trPr>
        <w:tc>
          <w:tcPr>
            <w:tcW w:w="10059" w:type="dxa"/>
            <w:gridSpan w:val="3"/>
            <w:tcBorders>
              <w:top w:val="single" w:sz="5" w:space="0" w:color="000000"/>
              <w:left w:val="single" w:sz="5" w:space="0" w:color="000000"/>
              <w:bottom w:val="single" w:sz="5" w:space="0" w:color="000000"/>
              <w:right w:val="single" w:sz="5" w:space="0" w:color="000000"/>
            </w:tcBorders>
            <w:shd w:val="clear" w:color="auto" w:fill="DFDFDF"/>
            <w:vAlign w:val="center"/>
          </w:tcPr>
          <w:p w:rsidR="002C5581" w:rsidRDefault="00640B21" w:rsidP="001E76E4">
            <w:pPr>
              <w:jc w:val="center"/>
            </w:pPr>
            <w:r>
              <w:rPr>
                <w:rFonts w:ascii="Times New Roman" w:eastAsia="Times New Roman" w:hAnsi="Times New Roman" w:cs="Times New Roman"/>
                <w:b/>
                <w:sz w:val="28"/>
              </w:rPr>
              <w:t>1 – Загальна інформація</w:t>
            </w:r>
            <w:r>
              <w:rPr>
                <w:rFonts w:ascii="Times New Roman" w:eastAsia="Times New Roman" w:hAnsi="Times New Roman" w:cs="Times New Roman"/>
                <w:sz w:val="28"/>
              </w:rPr>
              <w:t xml:space="preserve"> </w:t>
            </w:r>
          </w:p>
        </w:tc>
      </w:tr>
      <w:tr w:rsidR="002C5581" w:rsidTr="00736A5B">
        <w:trPr>
          <w:gridBefore w:val="1"/>
          <w:wBefore w:w="6" w:type="dxa"/>
          <w:trHeight w:val="1766"/>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Default="00640B21" w:rsidP="00727982">
            <w:r>
              <w:rPr>
                <w:rFonts w:ascii="Times New Roman" w:eastAsia="Times New Roman" w:hAnsi="Times New Roman" w:cs="Times New Roman"/>
                <w:b/>
                <w:sz w:val="28"/>
              </w:rPr>
              <w:t>Повна назва вищого навчального закладу та структурного</w:t>
            </w:r>
            <w:r>
              <w:rPr>
                <w:rFonts w:ascii="Times New Roman" w:eastAsia="Times New Roman" w:hAnsi="Times New Roman" w:cs="Times New Roman"/>
                <w:sz w:val="28"/>
              </w:rPr>
              <w:t xml:space="preserve"> </w:t>
            </w:r>
            <w:r>
              <w:rPr>
                <w:rFonts w:ascii="Times New Roman" w:eastAsia="Times New Roman" w:hAnsi="Times New Roman" w:cs="Times New Roman"/>
                <w:b/>
                <w:sz w:val="28"/>
              </w:rPr>
              <w:t>підрозділу</w:t>
            </w:r>
            <w:r>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Default="00FD2F63" w:rsidP="00727982">
            <w:pPr>
              <w:jc w:val="both"/>
            </w:pPr>
            <w:r>
              <w:rPr>
                <w:rFonts w:ascii="Times New Roman" w:eastAsia="Times New Roman" w:hAnsi="Times New Roman" w:cs="Times New Roman"/>
                <w:sz w:val="28"/>
              </w:rPr>
              <w:t>Національний університет «Запорізька політехніка»</w:t>
            </w:r>
            <w:r w:rsidR="00640B21">
              <w:rPr>
                <w:rFonts w:ascii="Times New Roman" w:eastAsia="Times New Roman" w:hAnsi="Times New Roman" w:cs="Times New Roman"/>
                <w:sz w:val="28"/>
              </w:rPr>
              <w:t xml:space="preserve"> </w:t>
            </w:r>
            <w:r w:rsidR="00776506">
              <w:rPr>
                <w:rFonts w:ascii="Times New Roman" w:eastAsia="Times New Roman" w:hAnsi="Times New Roman" w:cs="Times New Roman"/>
                <w:sz w:val="28"/>
              </w:rPr>
              <w:t xml:space="preserve">      </w:t>
            </w:r>
            <w:r w:rsidR="00640B21">
              <w:rPr>
                <w:rFonts w:ascii="Times New Roman" w:eastAsia="Times New Roman" w:hAnsi="Times New Roman" w:cs="Times New Roman"/>
                <w:sz w:val="28"/>
              </w:rPr>
              <w:t>(</w:t>
            </w:r>
            <w:r w:rsidR="00776506" w:rsidRPr="00776506">
              <w:rPr>
                <w:rFonts w:ascii="Times New Roman" w:eastAsia="Times New Roman" w:hAnsi="Times New Roman" w:cs="Times New Roman"/>
                <w:sz w:val="28"/>
              </w:rPr>
              <w:t>НУ «Запорізька політехніка»</w:t>
            </w:r>
            <w:r w:rsidR="00640B21">
              <w:rPr>
                <w:rFonts w:ascii="Times New Roman" w:eastAsia="Times New Roman" w:hAnsi="Times New Roman" w:cs="Times New Roman"/>
                <w:sz w:val="28"/>
              </w:rPr>
              <w:t xml:space="preserve">). </w:t>
            </w:r>
          </w:p>
          <w:p w:rsidR="002C5581" w:rsidRDefault="00D14E03" w:rsidP="00727982">
            <w:pPr>
              <w:jc w:val="both"/>
            </w:pPr>
            <w:hyperlink r:id="rId7">
              <w:r w:rsidR="00640B21">
                <w:rPr>
                  <w:rFonts w:ascii="Times New Roman" w:eastAsia="Times New Roman" w:hAnsi="Times New Roman" w:cs="Times New Roman"/>
                  <w:sz w:val="28"/>
                </w:rPr>
                <w:t>Машинобудівний</w:t>
              </w:r>
            </w:hyperlink>
            <w:hyperlink r:id="rId8">
              <w:r w:rsidR="00640B21">
                <w:rPr>
                  <w:rFonts w:ascii="Times New Roman" w:eastAsia="Times New Roman" w:hAnsi="Times New Roman" w:cs="Times New Roman"/>
                  <w:sz w:val="28"/>
                </w:rPr>
                <w:t xml:space="preserve"> </w:t>
              </w:r>
            </w:hyperlink>
            <w:r w:rsidR="00640B21">
              <w:rPr>
                <w:rFonts w:ascii="Times New Roman" w:eastAsia="Times New Roman" w:hAnsi="Times New Roman" w:cs="Times New Roman"/>
                <w:sz w:val="28"/>
              </w:rPr>
              <w:t xml:space="preserve">інститут.  </w:t>
            </w:r>
          </w:p>
          <w:p w:rsidR="002C5581" w:rsidRDefault="00640B21" w:rsidP="00727982">
            <w:pPr>
              <w:jc w:val="both"/>
            </w:pPr>
            <w:r>
              <w:rPr>
                <w:rFonts w:ascii="Times New Roman" w:eastAsia="Times New Roman" w:hAnsi="Times New Roman" w:cs="Times New Roman"/>
                <w:sz w:val="28"/>
              </w:rPr>
              <w:t xml:space="preserve">Транспортний факультет.  </w:t>
            </w:r>
          </w:p>
          <w:p w:rsidR="002C5581" w:rsidRDefault="00640B21" w:rsidP="00727982">
            <w:pPr>
              <w:jc w:val="both"/>
            </w:pPr>
            <w:r>
              <w:rPr>
                <w:rFonts w:ascii="Times New Roman" w:eastAsia="Times New Roman" w:hAnsi="Times New Roman" w:cs="Times New Roman"/>
                <w:sz w:val="28"/>
              </w:rPr>
              <w:t xml:space="preserve">Кафедра </w:t>
            </w:r>
            <w:r w:rsidR="008467ED">
              <w:rPr>
                <w:rFonts w:ascii="Times New Roman" w:eastAsia="Times New Roman" w:hAnsi="Times New Roman" w:cs="Times New Roman"/>
                <w:sz w:val="28"/>
              </w:rPr>
              <w:t>«Т</w:t>
            </w:r>
            <w:r>
              <w:rPr>
                <w:rFonts w:ascii="Times New Roman" w:eastAsia="Times New Roman" w:hAnsi="Times New Roman" w:cs="Times New Roman"/>
                <w:sz w:val="28"/>
              </w:rPr>
              <w:t>ранспортн</w:t>
            </w:r>
            <w:r w:rsidR="008467ED">
              <w:rPr>
                <w:rFonts w:ascii="Times New Roman" w:eastAsia="Times New Roman" w:hAnsi="Times New Roman" w:cs="Times New Roman"/>
                <w:sz w:val="28"/>
              </w:rPr>
              <w:t>і</w:t>
            </w:r>
            <w:r>
              <w:rPr>
                <w:rFonts w:ascii="Times New Roman" w:eastAsia="Times New Roman" w:hAnsi="Times New Roman" w:cs="Times New Roman"/>
                <w:sz w:val="28"/>
              </w:rPr>
              <w:t xml:space="preserve"> технологі</w:t>
            </w:r>
            <w:r w:rsidR="008467ED">
              <w:rPr>
                <w:rFonts w:ascii="Times New Roman" w:eastAsia="Times New Roman" w:hAnsi="Times New Roman" w:cs="Times New Roman"/>
                <w:sz w:val="28"/>
              </w:rPr>
              <w:t>ї»</w:t>
            </w:r>
            <w:r>
              <w:rPr>
                <w:rFonts w:ascii="Times New Roman" w:eastAsia="Times New Roman" w:hAnsi="Times New Roman" w:cs="Times New Roman"/>
                <w:sz w:val="28"/>
              </w:rPr>
              <w:t xml:space="preserve">. </w:t>
            </w:r>
          </w:p>
        </w:tc>
      </w:tr>
      <w:tr w:rsidR="002C5581" w:rsidTr="00736A5B">
        <w:trPr>
          <w:gridBefore w:val="1"/>
          <w:wBefore w:w="6" w:type="dxa"/>
          <w:trHeight w:val="957"/>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Default="00640B21" w:rsidP="00727982">
            <w:r>
              <w:rPr>
                <w:rFonts w:ascii="Times New Roman" w:eastAsia="Times New Roman" w:hAnsi="Times New Roman" w:cs="Times New Roman"/>
                <w:b/>
                <w:sz w:val="28"/>
              </w:rPr>
              <w:t>Ступінь вищої освіти та назва кваліфікації мовою оригіналу</w:t>
            </w:r>
            <w:r>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Default="00640B21" w:rsidP="00727982">
            <w:pPr>
              <w:jc w:val="both"/>
            </w:pPr>
            <w:r>
              <w:rPr>
                <w:rFonts w:ascii="Times New Roman" w:eastAsia="Times New Roman" w:hAnsi="Times New Roman" w:cs="Times New Roman"/>
                <w:sz w:val="28"/>
              </w:rPr>
              <w:t xml:space="preserve">Ступінь вищої освіти – </w:t>
            </w:r>
            <w:r w:rsidR="0016767E">
              <w:rPr>
                <w:rFonts w:ascii="Times New Roman" w:eastAsia="Times New Roman" w:hAnsi="Times New Roman" w:cs="Times New Roman"/>
                <w:sz w:val="28"/>
              </w:rPr>
              <w:t>магістр</w:t>
            </w:r>
            <w:r>
              <w:rPr>
                <w:rFonts w:ascii="Times New Roman" w:eastAsia="Times New Roman" w:hAnsi="Times New Roman" w:cs="Times New Roman"/>
                <w:sz w:val="28"/>
              </w:rPr>
              <w:t xml:space="preserve">. </w:t>
            </w:r>
          </w:p>
          <w:p w:rsidR="002C5581" w:rsidRDefault="00640B21" w:rsidP="00122306">
            <w:pPr>
              <w:jc w:val="both"/>
            </w:pPr>
            <w:r>
              <w:rPr>
                <w:rFonts w:ascii="Times New Roman" w:eastAsia="Times New Roman" w:hAnsi="Times New Roman" w:cs="Times New Roman"/>
                <w:sz w:val="28"/>
              </w:rPr>
              <w:t xml:space="preserve">Назва кваліфікації – </w:t>
            </w:r>
            <w:r w:rsidR="0016767E">
              <w:rPr>
                <w:rFonts w:ascii="Times New Roman" w:eastAsia="Times New Roman" w:hAnsi="Times New Roman" w:cs="Times New Roman"/>
                <w:sz w:val="28"/>
              </w:rPr>
              <w:t>магістр</w:t>
            </w:r>
            <w:r>
              <w:rPr>
                <w:rFonts w:ascii="Times New Roman" w:eastAsia="Times New Roman" w:hAnsi="Times New Roman" w:cs="Times New Roman"/>
                <w:sz w:val="28"/>
              </w:rPr>
              <w:t xml:space="preserve"> з транспортних технологій (на </w:t>
            </w:r>
            <w:r w:rsidR="00122306">
              <w:rPr>
                <w:rFonts w:ascii="Times New Roman" w:eastAsia="Times New Roman" w:hAnsi="Times New Roman" w:cs="Times New Roman"/>
                <w:sz w:val="28"/>
              </w:rPr>
              <w:t>повітряному</w:t>
            </w:r>
            <w:r>
              <w:rPr>
                <w:rFonts w:ascii="Times New Roman" w:eastAsia="Times New Roman" w:hAnsi="Times New Roman" w:cs="Times New Roman"/>
                <w:sz w:val="28"/>
              </w:rPr>
              <w:t xml:space="preserve"> транспорті). </w:t>
            </w:r>
          </w:p>
        </w:tc>
      </w:tr>
      <w:tr w:rsidR="002C5581" w:rsidTr="00736A5B">
        <w:trPr>
          <w:gridBefore w:val="1"/>
          <w:wBefore w:w="6" w:type="dxa"/>
          <w:trHeight w:val="1962"/>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Default="00640B21" w:rsidP="00727982">
            <w:r>
              <w:rPr>
                <w:rFonts w:ascii="Times New Roman" w:eastAsia="Times New Roman" w:hAnsi="Times New Roman" w:cs="Times New Roman"/>
                <w:b/>
                <w:sz w:val="28"/>
              </w:rPr>
              <w:t>Офіційна назва освітньої програми</w:t>
            </w:r>
            <w:r>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6B14E7" w:rsidRDefault="00640B21" w:rsidP="00122306">
            <w:pPr>
              <w:jc w:val="both"/>
            </w:pPr>
            <w:r w:rsidRPr="006B14E7">
              <w:rPr>
                <w:rFonts w:ascii="Times New Roman" w:eastAsia="Times New Roman" w:hAnsi="Times New Roman" w:cs="Times New Roman"/>
                <w:sz w:val="28"/>
              </w:rPr>
              <w:t>«</w:t>
            </w:r>
            <w:r w:rsidR="003675F9" w:rsidRPr="003675F9">
              <w:rPr>
                <w:rFonts w:ascii="Times New Roman" w:eastAsia="Times New Roman" w:hAnsi="Times New Roman" w:cs="Times New Roman"/>
                <w:sz w:val="28"/>
              </w:rPr>
              <w:t>Організація міжнародних та регіональних перевезень і логістичне управління на повітряному транспорті</w:t>
            </w:r>
            <w:r w:rsidRPr="006B14E7">
              <w:rPr>
                <w:rFonts w:ascii="Times New Roman" w:eastAsia="Times New Roman" w:hAnsi="Times New Roman" w:cs="Times New Roman"/>
                <w:sz w:val="28"/>
              </w:rPr>
              <w:t xml:space="preserve">». Освітня програма </w:t>
            </w:r>
            <w:r w:rsidR="0016767E" w:rsidRPr="006B14E7">
              <w:rPr>
                <w:rFonts w:ascii="Times New Roman" w:eastAsia="Times New Roman" w:hAnsi="Times New Roman" w:cs="Times New Roman"/>
                <w:sz w:val="28"/>
              </w:rPr>
              <w:t>другого</w:t>
            </w:r>
            <w:r w:rsidRPr="006B14E7">
              <w:rPr>
                <w:rFonts w:ascii="Times New Roman" w:eastAsia="Times New Roman" w:hAnsi="Times New Roman" w:cs="Times New Roman"/>
                <w:sz w:val="28"/>
              </w:rPr>
              <w:t xml:space="preserve"> (</w:t>
            </w:r>
            <w:r w:rsidR="0016767E" w:rsidRPr="006B14E7">
              <w:rPr>
                <w:rFonts w:ascii="Times New Roman" w:eastAsia="Times New Roman" w:hAnsi="Times New Roman" w:cs="Times New Roman"/>
                <w:sz w:val="28"/>
              </w:rPr>
              <w:t>магістерського</w:t>
            </w:r>
            <w:r w:rsidRPr="006B14E7">
              <w:rPr>
                <w:rFonts w:ascii="Times New Roman" w:eastAsia="Times New Roman" w:hAnsi="Times New Roman" w:cs="Times New Roman"/>
                <w:sz w:val="28"/>
              </w:rPr>
              <w:t>) рівня вищої освіти ступеня «</w:t>
            </w:r>
            <w:r w:rsidR="0016767E" w:rsidRPr="006B14E7">
              <w:rPr>
                <w:rFonts w:ascii="Times New Roman" w:eastAsia="Times New Roman" w:hAnsi="Times New Roman" w:cs="Times New Roman"/>
                <w:sz w:val="28"/>
              </w:rPr>
              <w:t>магістр</w:t>
            </w:r>
            <w:r w:rsidRPr="006B14E7">
              <w:rPr>
                <w:rFonts w:ascii="Times New Roman" w:eastAsia="Times New Roman" w:hAnsi="Times New Roman" w:cs="Times New Roman"/>
                <w:sz w:val="28"/>
              </w:rPr>
              <w:t>» галузі</w:t>
            </w:r>
            <w:r w:rsidR="008467ED" w:rsidRPr="006B14E7">
              <w:rPr>
                <w:rFonts w:ascii="Times New Roman" w:eastAsia="Times New Roman" w:hAnsi="Times New Roman" w:cs="Times New Roman"/>
                <w:sz w:val="28"/>
              </w:rPr>
              <w:t xml:space="preserve"> </w:t>
            </w:r>
            <w:r w:rsidRPr="006B14E7">
              <w:rPr>
                <w:rFonts w:ascii="Times New Roman" w:eastAsia="Times New Roman" w:hAnsi="Times New Roman" w:cs="Times New Roman"/>
                <w:sz w:val="28"/>
              </w:rPr>
              <w:t>знань 27</w:t>
            </w:r>
            <w:r w:rsidR="008467ED" w:rsidRPr="006B14E7">
              <w:rPr>
                <w:rFonts w:ascii="Times New Roman" w:eastAsia="Times New Roman" w:hAnsi="Times New Roman" w:cs="Times New Roman"/>
                <w:sz w:val="28"/>
              </w:rPr>
              <w:t xml:space="preserve"> </w:t>
            </w:r>
            <w:r w:rsidRPr="006B14E7">
              <w:rPr>
                <w:rFonts w:ascii="Times New Roman" w:eastAsia="Times New Roman" w:hAnsi="Times New Roman" w:cs="Times New Roman"/>
                <w:sz w:val="28"/>
              </w:rPr>
              <w:t>«Транспорт» за спеціальністю 275 «Транспортні технології (</w:t>
            </w:r>
            <w:r w:rsidR="00AA053F" w:rsidRPr="006B14E7">
              <w:rPr>
                <w:rFonts w:ascii="Times New Roman" w:eastAsia="Times New Roman" w:hAnsi="Times New Roman" w:cs="Times New Roman"/>
                <w:sz w:val="28"/>
              </w:rPr>
              <w:t>за видами</w:t>
            </w:r>
            <w:r w:rsidRPr="006B14E7">
              <w:rPr>
                <w:rFonts w:ascii="Times New Roman" w:eastAsia="Times New Roman" w:hAnsi="Times New Roman" w:cs="Times New Roman"/>
                <w:sz w:val="28"/>
              </w:rPr>
              <w:t>)»</w:t>
            </w:r>
            <w:r w:rsidR="008A5870" w:rsidRPr="006B14E7">
              <w:t xml:space="preserve"> </w:t>
            </w:r>
            <w:r w:rsidR="008A5870" w:rsidRPr="006B14E7">
              <w:rPr>
                <w:rFonts w:ascii="Times New Roman" w:eastAsia="Times New Roman" w:hAnsi="Times New Roman" w:cs="Times New Roman"/>
                <w:sz w:val="28"/>
              </w:rPr>
              <w:t>спеціалізації 275.0</w:t>
            </w:r>
            <w:r w:rsidR="00122306" w:rsidRPr="006B14E7">
              <w:rPr>
                <w:rFonts w:ascii="Times New Roman" w:eastAsia="Times New Roman" w:hAnsi="Times New Roman" w:cs="Times New Roman"/>
                <w:sz w:val="28"/>
              </w:rPr>
              <w:t>4</w:t>
            </w:r>
            <w:r w:rsidR="008A5870" w:rsidRPr="006B14E7">
              <w:rPr>
                <w:rFonts w:ascii="Times New Roman" w:eastAsia="Times New Roman" w:hAnsi="Times New Roman" w:cs="Times New Roman"/>
                <w:sz w:val="28"/>
              </w:rPr>
              <w:t xml:space="preserve"> «Транспортні технології (на </w:t>
            </w:r>
            <w:r w:rsidR="00122306" w:rsidRPr="006B14E7">
              <w:rPr>
                <w:rFonts w:ascii="Times New Roman" w:eastAsia="Times New Roman" w:hAnsi="Times New Roman" w:cs="Times New Roman"/>
                <w:sz w:val="28"/>
              </w:rPr>
              <w:t>повітряному</w:t>
            </w:r>
            <w:r w:rsidR="008A5870" w:rsidRPr="006B14E7">
              <w:rPr>
                <w:rFonts w:ascii="Times New Roman" w:eastAsia="Times New Roman" w:hAnsi="Times New Roman" w:cs="Times New Roman"/>
                <w:sz w:val="28"/>
              </w:rPr>
              <w:t xml:space="preserve"> транспорті)»</w:t>
            </w:r>
            <w:r w:rsidRPr="006B14E7">
              <w:rPr>
                <w:rFonts w:ascii="Times New Roman" w:eastAsia="Times New Roman" w:hAnsi="Times New Roman" w:cs="Times New Roman"/>
                <w:sz w:val="28"/>
              </w:rPr>
              <w:t xml:space="preserve">. </w:t>
            </w:r>
          </w:p>
        </w:tc>
      </w:tr>
      <w:tr w:rsidR="002C5581" w:rsidRPr="0016767E" w:rsidTr="00736A5B">
        <w:trPr>
          <w:gridBefore w:val="1"/>
          <w:wBefore w:w="6" w:type="dxa"/>
          <w:trHeight w:val="2254"/>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16767E" w:rsidRDefault="00640B21" w:rsidP="00727982">
            <w:pPr>
              <w:rPr>
                <w:highlight w:val="yellow"/>
              </w:rPr>
            </w:pPr>
            <w:r w:rsidRPr="00DC7B35">
              <w:rPr>
                <w:rFonts w:ascii="Times New Roman" w:eastAsia="Times New Roman" w:hAnsi="Times New Roman" w:cs="Times New Roman"/>
                <w:b/>
                <w:sz w:val="28"/>
              </w:rPr>
              <w:t>Тип диплому та обсяг освітньої програми</w:t>
            </w:r>
            <w:r w:rsidRPr="00DC7B35">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AF423D" w:rsidRDefault="00640B21" w:rsidP="00AF423D">
            <w:pPr>
              <w:jc w:val="both"/>
              <w:rPr>
                <w:rFonts w:ascii="Times New Roman" w:eastAsia="Times New Roman" w:hAnsi="Times New Roman" w:cs="Times New Roman"/>
                <w:sz w:val="28"/>
              </w:rPr>
            </w:pPr>
            <w:r w:rsidRPr="0016767E">
              <w:rPr>
                <w:rFonts w:ascii="Times New Roman" w:eastAsia="Times New Roman" w:hAnsi="Times New Roman" w:cs="Times New Roman"/>
                <w:sz w:val="28"/>
              </w:rPr>
              <w:t xml:space="preserve">Диплом </w:t>
            </w:r>
            <w:r w:rsidR="0016767E" w:rsidRPr="0016767E">
              <w:rPr>
                <w:rFonts w:ascii="Times New Roman" w:eastAsia="Times New Roman" w:hAnsi="Times New Roman" w:cs="Times New Roman"/>
                <w:sz w:val="28"/>
              </w:rPr>
              <w:t>магістра</w:t>
            </w:r>
            <w:r w:rsidR="00AF423D">
              <w:rPr>
                <w:rFonts w:ascii="Times New Roman" w:eastAsia="Times New Roman" w:hAnsi="Times New Roman" w:cs="Times New Roman"/>
                <w:sz w:val="28"/>
              </w:rPr>
              <w:t>.</w:t>
            </w:r>
          </w:p>
          <w:p w:rsidR="00AF423D" w:rsidRDefault="00AF423D" w:rsidP="00AF423D">
            <w:pPr>
              <w:jc w:val="both"/>
              <w:rPr>
                <w:rFonts w:ascii="Times New Roman" w:eastAsia="Times New Roman" w:hAnsi="Times New Roman" w:cs="Times New Roman"/>
                <w:sz w:val="28"/>
              </w:rPr>
            </w:pPr>
            <w:r w:rsidRPr="00AF423D">
              <w:rPr>
                <w:rFonts w:ascii="Times New Roman" w:eastAsia="Times New Roman" w:hAnsi="Times New Roman" w:cs="Times New Roman"/>
                <w:sz w:val="28"/>
              </w:rPr>
              <w:t>Обсяг освітньо-професійної програми магістра становить 90 кредитів ЄКТС, у тому числі не менш 10 кредитів ЄКТС практики</w:t>
            </w:r>
            <w:r w:rsidR="00E94D6A">
              <w:rPr>
                <w:rFonts w:ascii="Times New Roman" w:hAnsi="Times New Roman" w:cs="Times New Roman"/>
                <w:sz w:val="28"/>
                <w:szCs w:val="28"/>
              </w:rPr>
              <w:t>.</w:t>
            </w:r>
            <w:r w:rsidR="00E94D6A">
              <w:rPr>
                <w:sz w:val="28"/>
                <w:szCs w:val="28"/>
              </w:rPr>
              <w:t xml:space="preserve"> </w:t>
            </w:r>
            <w:r w:rsidR="00131D30" w:rsidRPr="00131D30">
              <w:rPr>
                <w:rFonts w:ascii="Times New Roman" w:eastAsia="Times New Roman" w:hAnsi="Times New Roman" w:cs="Times New Roman"/>
                <w:sz w:val="28"/>
              </w:rPr>
              <w:t>Заклад вищої освіти має право визнати та перезарахувати кредити ЄКТС, отримані за попередньою освітньою програмою підготовки магістра (спеціаліста) за іншою спеціальністю. Максимальний обсяг кредитів ЄКТС, що може бути перезарахований, не може перевищувати 25 % від загального обсягу освітньої програми.</w:t>
            </w:r>
          </w:p>
          <w:p w:rsidR="002C5581" w:rsidRPr="0016767E" w:rsidRDefault="00AF423D" w:rsidP="00AF423D">
            <w:pPr>
              <w:jc w:val="both"/>
              <w:rPr>
                <w:highlight w:val="yellow"/>
              </w:rPr>
            </w:pPr>
            <w:r w:rsidRPr="00DC7B35">
              <w:rPr>
                <w:rFonts w:ascii="Times New Roman" w:eastAsia="Times New Roman" w:hAnsi="Times New Roman" w:cs="Times New Roman"/>
                <w:sz w:val="28"/>
              </w:rPr>
              <w:t>Т</w:t>
            </w:r>
            <w:r w:rsidR="00640B21" w:rsidRPr="00DC7B35">
              <w:rPr>
                <w:rFonts w:ascii="Times New Roman" w:eastAsia="Times New Roman" w:hAnsi="Times New Roman" w:cs="Times New Roman"/>
                <w:sz w:val="28"/>
              </w:rPr>
              <w:t xml:space="preserve">ермін навчання – </w:t>
            </w:r>
            <w:r w:rsidRPr="00DC7B35">
              <w:rPr>
                <w:rFonts w:ascii="Times New Roman" w:eastAsia="Times New Roman" w:hAnsi="Times New Roman" w:cs="Times New Roman"/>
                <w:sz w:val="28"/>
              </w:rPr>
              <w:t>1</w:t>
            </w:r>
            <w:r w:rsidR="00727982" w:rsidRPr="00DC7B35">
              <w:rPr>
                <w:rFonts w:ascii="Times New Roman" w:eastAsia="Times New Roman" w:hAnsi="Times New Roman" w:cs="Times New Roman"/>
                <w:sz w:val="28"/>
              </w:rPr>
              <w:t xml:space="preserve"> </w:t>
            </w:r>
            <w:r w:rsidR="00640B21" w:rsidRPr="00DC7B35">
              <w:rPr>
                <w:rFonts w:ascii="Times New Roman" w:eastAsia="Times New Roman" w:hAnsi="Times New Roman" w:cs="Times New Roman"/>
                <w:sz w:val="28"/>
              </w:rPr>
              <w:t>р</w:t>
            </w:r>
            <w:r w:rsidRPr="00DC7B35">
              <w:rPr>
                <w:rFonts w:ascii="Times New Roman" w:eastAsia="Times New Roman" w:hAnsi="Times New Roman" w:cs="Times New Roman"/>
                <w:sz w:val="28"/>
              </w:rPr>
              <w:t>ік</w:t>
            </w:r>
            <w:r w:rsidR="00727982" w:rsidRPr="00DC7B35">
              <w:rPr>
                <w:rFonts w:ascii="Times New Roman" w:eastAsia="Times New Roman" w:hAnsi="Times New Roman" w:cs="Times New Roman"/>
                <w:sz w:val="28"/>
              </w:rPr>
              <w:t xml:space="preserve"> </w:t>
            </w:r>
            <w:r w:rsidR="00640B21" w:rsidRPr="00DC7B35">
              <w:rPr>
                <w:rFonts w:ascii="Times New Roman" w:eastAsia="Times New Roman" w:hAnsi="Times New Roman" w:cs="Times New Roman"/>
                <w:sz w:val="28"/>
              </w:rPr>
              <w:t xml:space="preserve">і </w:t>
            </w:r>
            <w:r w:rsidRPr="00DC7B35">
              <w:rPr>
                <w:rFonts w:ascii="Times New Roman" w:eastAsia="Times New Roman" w:hAnsi="Times New Roman" w:cs="Times New Roman"/>
                <w:sz w:val="28"/>
              </w:rPr>
              <w:t>6</w:t>
            </w:r>
            <w:r w:rsidR="00727982" w:rsidRPr="00DC7B35">
              <w:rPr>
                <w:rFonts w:ascii="Times New Roman" w:eastAsia="Times New Roman" w:hAnsi="Times New Roman" w:cs="Times New Roman"/>
                <w:sz w:val="28"/>
              </w:rPr>
              <w:t xml:space="preserve"> </w:t>
            </w:r>
            <w:r w:rsidR="00640B21" w:rsidRPr="00DC7B35">
              <w:rPr>
                <w:rFonts w:ascii="Times New Roman" w:eastAsia="Times New Roman" w:hAnsi="Times New Roman" w:cs="Times New Roman"/>
                <w:sz w:val="28"/>
              </w:rPr>
              <w:t>місяців.</w:t>
            </w:r>
            <w:r w:rsidR="00727982" w:rsidRPr="00DC7B35">
              <w:rPr>
                <w:rFonts w:ascii="Times New Roman" w:eastAsia="Times New Roman" w:hAnsi="Times New Roman" w:cs="Times New Roman"/>
                <w:sz w:val="28"/>
              </w:rPr>
              <w:t xml:space="preserve"> </w:t>
            </w:r>
          </w:p>
        </w:tc>
      </w:tr>
      <w:tr w:rsidR="002C5581" w:rsidRPr="0016767E" w:rsidTr="00736A5B">
        <w:trPr>
          <w:gridBefore w:val="1"/>
          <w:wBefore w:w="6" w:type="dxa"/>
          <w:trHeight w:val="699"/>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DC2FCD" w:rsidRDefault="00640B21" w:rsidP="001E76E4">
            <w:r w:rsidRPr="00DC2FCD">
              <w:rPr>
                <w:rFonts w:ascii="Times New Roman" w:eastAsia="Times New Roman" w:hAnsi="Times New Roman" w:cs="Times New Roman"/>
                <w:b/>
                <w:sz w:val="28"/>
              </w:rPr>
              <w:t>Наявність акредитації</w:t>
            </w:r>
            <w:r w:rsidRPr="00DC2FCD">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DC2FCD" w:rsidRDefault="002C5581" w:rsidP="00DC2FCD">
            <w:pPr>
              <w:jc w:val="both"/>
            </w:pPr>
          </w:p>
        </w:tc>
      </w:tr>
      <w:tr w:rsidR="002C5581" w:rsidRPr="0016767E" w:rsidTr="00736A5B">
        <w:trPr>
          <w:gridBefore w:val="1"/>
          <w:wBefore w:w="6" w:type="dxa"/>
          <w:trHeight w:val="685"/>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DC2FCD" w:rsidRDefault="00640B21" w:rsidP="001E76E4">
            <w:r w:rsidRPr="00DC2FCD">
              <w:rPr>
                <w:rFonts w:ascii="Times New Roman" w:eastAsia="Times New Roman" w:hAnsi="Times New Roman" w:cs="Times New Roman"/>
                <w:b/>
                <w:sz w:val="28"/>
              </w:rPr>
              <w:t>Цикл/рівень</w:t>
            </w:r>
            <w:r w:rsidRPr="00DC2FCD">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DC2FCD" w:rsidRDefault="00DC2FCD" w:rsidP="00DC2FCD">
            <w:pPr>
              <w:jc w:val="both"/>
            </w:pPr>
            <w:r w:rsidRPr="00DC2FCD">
              <w:rPr>
                <w:rFonts w:ascii="Times New Roman" w:eastAsia="Times New Roman" w:hAnsi="Times New Roman" w:cs="Times New Roman"/>
                <w:sz w:val="28"/>
              </w:rPr>
              <w:t>Магістр</w:t>
            </w:r>
            <w:r w:rsidR="00D701AE" w:rsidRPr="00DC2FCD">
              <w:rPr>
                <w:rFonts w:ascii="Times New Roman" w:eastAsia="Times New Roman" w:hAnsi="Times New Roman" w:cs="Times New Roman"/>
                <w:sz w:val="28"/>
              </w:rPr>
              <w:t xml:space="preserve"> – </w:t>
            </w:r>
            <w:r w:rsidRPr="00DC2FCD">
              <w:rPr>
                <w:rFonts w:ascii="Times New Roman" w:eastAsia="Times New Roman" w:hAnsi="Times New Roman" w:cs="Times New Roman"/>
                <w:sz w:val="28"/>
              </w:rPr>
              <w:t>7</w:t>
            </w:r>
            <w:r w:rsidR="00D701AE" w:rsidRPr="00DC2FCD">
              <w:rPr>
                <w:rFonts w:ascii="Times New Roman" w:eastAsia="Times New Roman" w:hAnsi="Times New Roman" w:cs="Times New Roman"/>
                <w:sz w:val="28"/>
              </w:rPr>
              <w:t xml:space="preserve"> рівень Національної рамки кваліфікацій / </w:t>
            </w:r>
            <w:r w:rsidRPr="00DC2FCD">
              <w:rPr>
                <w:rFonts w:ascii="Times New Roman" w:eastAsia="Times New Roman" w:hAnsi="Times New Roman" w:cs="Times New Roman"/>
                <w:sz w:val="28"/>
              </w:rPr>
              <w:t>другий</w:t>
            </w:r>
            <w:r w:rsidR="00D701AE" w:rsidRPr="00DC2FCD">
              <w:rPr>
                <w:rFonts w:ascii="Times New Roman" w:eastAsia="Times New Roman" w:hAnsi="Times New Roman" w:cs="Times New Roman"/>
                <w:sz w:val="28"/>
              </w:rPr>
              <w:t xml:space="preserve"> цикл вищої освіти Рамки кваліфікацій Європейського простору вищої освіти</w:t>
            </w:r>
            <w:r w:rsidR="00727982" w:rsidRPr="00DC2FCD">
              <w:rPr>
                <w:rFonts w:ascii="Times New Roman" w:eastAsia="Times New Roman" w:hAnsi="Times New Roman" w:cs="Times New Roman"/>
                <w:sz w:val="28"/>
              </w:rPr>
              <w:t>.</w:t>
            </w:r>
            <w:r w:rsidR="00640B21" w:rsidRPr="00DC2FCD">
              <w:rPr>
                <w:rFonts w:ascii="Times New Roman" w:eastAsia="Times New Roman" w:hAnsi="Times New Roman" w:cs="Times New Roman"/>
                <w:sz w:val="28"/>
              </w:rPr>
              <w:t xml:space="preserve"> </w:t>
            </w:r>
          </w:p>
        </w:tc>
      </w:tr>
      <w:tr w:rsidR="002C5581" w:rsidRPr="0016767E" w:rsidTr="00736A5B">
        <w:trPr>
          <w:gridBefore w:val="1"/>
          <w:wBefore w:w="6" w:type="dxa"/>
          <w:trHeight w:val="1120"/>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16767E" w:rsidRDefault="00640B21" w:rsidP="001E76E4">
            <w:pPr>
              <w:rPr>
                <w:highlight w:val="yellow"/>
              </w:rPr>
            </w:pPr>
            <w:r w:rsidRPr="00DC2FCD">
              <w:rPr>
                <w:rFonts w:ascii="Times New Roman" w:eastAsia="Times New Roman" w:hAnsi="Times New Roman" w:cs="Times New Roman"/>
                <w:b/>
                <w:sz w:val="28"/>
              </w:rPr>
              <w:t>Передумови</w:t>
            </w:r>
            <w:r w:rsidRPr="00DC2FCD">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7A35DA" w:rsidRPr="007A35DA" w:rsidRDefault="007A35DA" w:rsidP="007A35DA">
            <w:pPr>
              <w:jc w:val="both"/>
              <w:rPr>
                <w:rFonts w:ascii="Times New Roman" w:eastAsia="Times New Roman" w:hAnsi="Times New Roman" w:cs="Times New Roman"/>
                <w:sz w:val="28"/>
              </w:rPr>
            </w:pPr>
            <w:r w:rsidRPr="007A35DA">
              <w:rPr>
                <w:rFonts w:ascii="Times New Roman" w:eastAsia="Times New Roman" w:hAnsi="Times New Roman" w:cs="Times New Roman"/>
                <w:sz w:val="28"/>
              </w:rPr>
              <w:t xml:space="preserve">Наявність першого або другого циклів вищої освіти (освітній рівень бакалавр, магістр, освітньо-кваліфікаційний рівень спеціаліст). </w:t>
            </w:r>
          </w:p>
          <w:p w:rsidR="002C5581" w:rsidRPr="0016767E" w:rsidRDefault="007A35DA" w:rsidP="007A35DA">
            <w:pPr>
              <w:jc w:val="both"/>
              <w:rPr>
                <w:highlight w:val="yellow"/>
              </w:rPr>
            </w:pPr>
            <w:r w:rsidRPr="007A35DA">
              <w:rPr>
                <w:rFonts w:ascii="Times New Roman" w:eastAsia="Times New Roman" w:hAnsi="Times New Roman" w:cs="Times New Roman"/>
                <w:sz w:val="28"/>
              </w:rPr>
              <w:t>Вимоги до вступу визначаються правилами прийому на ОПП освітнього рівня магістра.</w:t>
            </w:r>
          </w:p>
        </w:tc>
      </w:tr>
      <w:tr w:rsidR="002C5581" w:rsidRPr="0016767E" w:rsidTr="00736A5B">
        <w:trPr>
          <w:gridBefore w:val="1"/>
          <w:wBefore w:w="6" w:type="dxa"/>
          <w:trHeight w:val="425"/>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B14E7" w:rsidRDefault="00640B21" w:rsidP="001E76E4">
            <w:r w:rsidRPr="006B14E7">
              <w:rPr>
                <w:rFonts w:ascii="Times New Roman" w:eastAsia="Times New Roman" w:hAnsi="Times New Roman" w:cs="Times New Roman"/>
                <w:b/>
                <w:sz w:val="28"/>
              </w:rPr>
              <w:t>Мова(и) викладання</w:t>
            </w:r>
            <w:r w:rsidRPr="006B14E7">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6B14E7" w:rsidRDefault="00E10774" w:rsidP="00727982">
            <w:pPr>
              <w:jc w:val="both"/>
            </w:pPr>
            <w:r w:rsidRPr="006B14E7">
              <w:rPr>
                <w:rFonts w:ascii="Times New Roman" w:eastAsia="Times New Roman" w:hAnsi="Times New Roman" w:cs="Times New Roman"/>
                <w:sz w:val="28"/>
              </w:rPr>
              <w:t>Українська та англійська</w:t>
            </w:r>
            <w:r w:rsidR="00640B21" w:rsidRPr="006B14E7">
              <w:rPr>
                <w:rFonts w:ascii="Times New Roman" w:eastAsia="Times New Roman" w:hAnsi="Times New Roman" w:cs="Times New Roman"/>
                <w:sz w:val="28"/>
              </w:rPr>
              <w:t xml:space="preserve"> </w:t>
            </w:r>
          </w:p>
        </w:tc>
      </w:tr>
      <w:tr w:rsidR="002C5581" w:rsidRPr="0016767E" w:rsidTr="00736A5B">
        <w:trPr>
          <w:gridBefore w:val="1"/>
          <w:wBefore w:w="6" w:type="dxa"/>
          <w:trHeight w:val="656"/>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DC2FCD" w:rsidRDefault="00640B21" w:rsidP="001E76E4">
            <w:r w:rsidRPr="00DC2FCD">
              <w:rPr>
                <w:rFonts w:ascii="Times New Roman" w:eastAsia="Times New Roman" w:hAnsi="Times New Roman" w:cs="Times New Roman"/>
                <w:b/>
                <w:sz w:val="28"/>
              </w:rPr>
              <w:lastRenderedPageBreak/>
              <w:t>Термін дії освітньої програми</w:t>
            </w:r>
            <w:r w:rsidRPr="00DC2FCD">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DC2FCD" w:rsidRDefault="00640B21" w:rsidP="00727982">
            <w:pPr>
              <w:jc w:val="both"/>
            </w:pPr>
            <w:r w:rsidRPr="00DC2FCD">
              <w:rPr>
                <w:rFonts w:ascii="Times New Roman" w:eastAsia="Times New Roman" w:hAnsi="Times New Roman" w:cs="Times New Roman"/>
                <w:sz w:val="28"/>
              </w:rPr>
              <w:t xml:space="preserve">5 років. </w:t>
            </w:r>
          </w:p>
        </w:tc>
      </w:tr>
      <w:tr w:rsidR="002C5581" w:rsidRPr="0016767E" w:rsidTr="00736A5B">
        <w:trPr>
          <w:gridBefore w:val="1"/>
          <w:wBefore w:w="6" w:type="dxa"/>
          <w:trHeight w:val="1302"/>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DC7B35" w:rsidRDefault="00640B21" w:rsidP="00727982">
            <w:r w:rsidRPr="00DC7B35">
              <w:rPr>
                <w:rFonts w:ascii="Times New Roman" w:eastAsia="Times New Roman" w:hAnsi="Times New Roman" w:cs="Times New Roman"/>
                <w:b/>
                <w:sz w:val="28"/>
              </w:rPr>
              <w:t>Інтернет-адреса постійного розміщення опису освітньої програми</w:t>
            </w:r>
            <w:r w:rsidRPr="00DC7B35">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727982" w:rsidRPr="00C67E51" w:rsidRDefault="00A06DB5" w:rsidP="00727982">
            <w:pPr>
              <w:jc w:val="both"/>
              <w:rPr>
                <w:rFonts w:ascii="Times New Roman" w:hAnsi="Times New Roman" w:cs="Times New Roman"/>
                <w:i/>
                <w:sz w:val="28"/>
                <w:szCs w:val="28"/>
              </w:rPr>
            </w:pPr>
            <w:r w:rsidRPr="00A06DB5">
              <w:rPr>
                <w:rFonts w:ascii="Times New Roman" w:hAnsi="Times New Roman" w:cs="Times New Roman"/>
                <w:sz w:val="28"/>
                <w:szCs w:val="28"/>
              </w:rPr>
              <w:t>https://zp.edu.ua/kafedra-transportnih-tehnologiy</w:t>
            </w:r>
          </w:p>
        </w:tc>
      </w:tr>
      <w:tr w:rsidR="009D4CF0" w:rsidRPr="0016767E" w:rsidTr="00736A5B">
        <w:trPr>
          <w:gridAfter w:val="1"/>
          <w:wAfter w:w="7" w:type="dxa"/>
          <w:trHeight w:val="352"/>
        </w:trPr>
        <w:tc>
          <w:tcPr>
            <w:tcW w:w="10058" w:type="dxa"/>
            <w:gridSpan w:val="3"/>
            <w:tcBorders>
              <w:top w:val="single" w:sz="5" w:space="0" w:color="000000"/>
              <w:left w:val="single" w:sz="5" w:space="0" w:color="000000"/>
              <w:bottom w:val="single" w:sz="5" w:space="0" w:color="000000"/>
              <w:right w:val="single" w:sz="5" w:space="0" w:color="000000"/>
            </w:tcBorders>
            <w:shd w:val="clear" w:color="auto" w:fill="DFDFDF"/>
            <w:vAlign w:val="center"/>
          </w:tcPr>
          <w:p w:rsidR="009D4CF0" w:rsidRPr="0016767E" w:rsidRDefault="009D4CF0" w:rsidP="009D4CF0">
            <w:pPr>
              <w:jc w:val="center"/>
              <w:rPr>
                <w:highlight w:val="yellow"/>
              </w:rPr>
            </w:pPr>
            <w:r w:rsidRPr="00DC7B35">
              <w:rPr>
                <w:rFonts w:ascii="Times New Roman" w:eastAsia="Times New Roman" w:hAnsi="Times New Roman" w:cs="Times New Roman"/>
                <w:b/>
                <w:sz w:val="28"/>
              </w:rPr>
              <w:t>2 – Мета освітньої програми</w:t>
            </w:r>
            <w:r w:rsidRPr="00DC7B35">
              <w:rPr>
                <w:rFonts w:ascii="Times New Roman" w:eastAsia="Times New Roman" w:hAnsi="Times New Roman" w:cs="Times New Roman"/>
                <w:sz w:val="28"/>
              </w:rPr>
              <w:t xml:space="preserve"> </w:t>
            </w:r>
          </w:p>
        </w:tc>
      </w:tr>
      <w:tr w:rsidR="009D4CF0" w:rsidRPr="0016767E" w:rsidTr="005B4520">
        <w:trPr>
          <w:gridAfter w:val="1"/>
          <w:wAfter w:w="7" w:type="dxa"/>
          <w:trHeight w:val="2033"/>
        </w:trPr>
        <w:tc>
          <w:tcPr>
            <w:tcW w:w="10058" w:type="dxa"/>
            <w:gridSpan w:val="3"/>
            <w:tcBorders>
              <w:top w:val="single" w:sz="5" w:space="0" w:color="000000"/>
              <w:left w:val="single" w:sz="5" w:space="0" w:color="000000"/>
              <w:bottom w:val="single" w:sz="5" w:space="0" w:color="000000"/>
              <w:right w:val="single" w:sz="5" w:space="0" w:color="000000"/>
            </w:tcBorders>
            <w:vAlign w:val="center"/>
          </w:tcPr>
          <w:p w:rsidR="001A420E" w:rsidRPr="0016767E" w:rsidRDefault="001A420E" w:rsidP="007A35DA">
            <w:pPr>
              <w:jc w:val="both"/>
              <w:rPr>
                <w:highlight w:val="yellow"/>
              </w:rPr>
            </w:pPr>
            <w:r>
              <w:rPr>
                <w:rFonts w:ascii="Times New Roman" w:eastAsia="Times New Roman" w:hAnsi="Times New Roman" w:cs="Times New Roman"/>
                <w:sz w:val="28"/>
              </w:rPr>
              <w:t>П</w:t>
            </w:r>
            <w:r w:rsidRPr="001A420E">
              <w:rPr>
                <w:rFonts w:ascii="Times New Roman" w:eastAsia="Times New Roman" w:hAnsi="Times New Roman" w:cs="Times New Roman"/>
                <w:sz w:val="28"/>
              </w:rPr>
              <w:t>ідготовка фахівців, здатних розв’язувати складні задачі і проблеми транспортної галузі у сфері професійної (наукової) діяльності за певним видом транспортних систем і технологій та у процесі навчання, що передбачає проведення досліджень і здійснення інновацій та характеризується невизначеністю умов і вимог</w:t>
            </w:r>
            <w:r>
              <w:rPr>
                <w:rFonts w:ascii="Times New Roman" w:eastAsia="Times New Roman" w:hAnsi="Times New Roman" w:cs="Times New Roman"/>
                <w:sz w:val="28"/>
              </w:rPr>
              <w:t>.</w:t>
            </w:r>
            <w:r w:rsidR="007A35DA" w:rsidRPr="0016767E">
              <w:rPr>
                <w:highlight w:val="yellow"/>
              </w:rPr>
              <w:t xml:space="preserve"> </w:t>
            </w:r>
          </w:p>
        </w:tc>
      </w:tr>
      <w:tr w:rsidR="002C5581" w:rsidRPr="0016767E" w:rsidTr="00736A5B">
        <w:trPr>
          <w:gridAfter w:val="1"/>
          <w:wAfter w:w="7" w:type="dxa"/>
          <w:trHeight w:val="349"/>
        </w:trPr>
        <w:tc>
          <w:tcPr>
            <w:tcW w:w="10058" w:type="dxa"/>
            <w:gridSpan w:val="3"/>
            <w:tcBorders>
              <w:top w:val="single" w:sz="5" w:space="0" w:color="000000"/>
              <w:left w:val="single" w:sz="5" w:space="0" w:color="000000"/>
              <w:bottom w:val="single" w:sz="5" w:space="0" w:color="000000"/>
              <w:right w:val="single" w:sz="5" w:space="0" w:color="000000"/>
            </w:tcBorders>
            <w:shd w:val="clear" w:color="auto" w:fill="DFDFDF"/>
            <w:vAlign w:val="center"/>
          </w:tcPr>
          <w:p w:rsidR="002C5581" w:rsidRPr="001A420E" w:rsidRDefault="00640B21" w:rsidP="001E76E4">
            <w:pPr>
              <w:jc w:val="center"/>
            </w:pPr>
            <w:r w:rsidRPr="001A420E">
              <w:rPr>
                <w:rFonts w:ascii="Times New Roman" w:eastAsia="Times New Roman" w:hAnsi="Times New Roman" w:cs="Times New Roman"/>
                <w:b/>
                <w:sz w:val="28"/>
              </w:rPr>
              <w:t xml:space="preserve">3 </w:t>
            </w:r>
            <w:r w:rsidR="00C244B9" w:rsidRPr="001A420E">
              <w:rPr>
                <w:rFonts w:ascii="Times New Roman" w:eastAsia="Times New Roman" w:hAnsi="Times New Roman" w:cs="Times New Roman"/>
                <w:b/>
                <w:sz w:val="28"/>
              </w:rPr>
              <w:t>–</w:t>
            </w:r>
            <w:r w:rsidRPr="001A420E">
              <w:rPr>
                <w:rFonts w:ascii="Times New Roman" w:eastAsia="Times New Roman" w:hAnsi="Times New Roman" w:cs="Times New Roman"/>
                <w:b/>
                <w:sz w:val="28"/>
              </w:rPr>
              <w:t xml:space="preserve"> Характеристика освітньої програми</w:t>
            </w:r>
            <w:r w:rsidRPr="001A420E">
              <w:rPr>
                <w:rFonts w:ascii="Times New Roman" w:eastAsia="Times New Roman" w:hAnsi="Times New Roman" w:cs="Times New Roman"/>
                <w:sz w:val="28"/>
              </w:rPr>
              <w:t xml:space="preserve"> </w:t>
            </w:r>
          </w:p>
        </w:tc>
      </w:tr>
      <w:tr w:rsidR="002C5581" w:rsidRPr="0016767E" w:rsidTr="00736A5B">
        <w:trPr>
          <w:gridAfter w:val="1"/>
          <w:wAfter w:w="7" w:type="dxa"/>
          <w:trHeight w:val="2132"/>
        </w:trPr>
        <w:tc>
          <w:tcPr>
            <w:tcW w:w="2977" w:type="dxa"/>
            <w:gridSpan w:val="2"/>
            <w:tcBorders>
              <w:top w:val="single" w:sz="5" w:space="0" w:color="000000"/>
              <w:left w:val="single" w:sz="5" w:space="0" w:color="000000"/>
              <w:bottom w:val="single" w:sz="5" w:space="0" w:color="000000"/>
              <w:right w:val="single" w:sz="5" w:space="0" w:color="000000"/>
            </w:tcBorders>
            <w:vAlign w:val="center"/>
          </w:tcPr>
          <w:p w:rsidR="002C5581" w:rsidRPr="001A420E" w:rsidRDefault="00640B21" w:rsidP="001E76E4">
            <w:r w:rsidRPr="001A420E">
              <w:rPr>
                <w:rFonts w:ascii="Times New Roman" w:eastAsia="Times New Roman" w:hAnsi="Times New Roman" w:cs="Times New Roman"/>
                <w:b/>
                <w:sz w:val="28"/>
              </w:rPr>
              <w:t>Предметна область (галузь знань, спеціальність, спеціалізація (</w:t>
            </w:r>
            <w:r w:rsidRPr="001A420E">
              <w:rPr>
                <w:rFonts w:ascii="Times New Roman" w:eastAsia="Times New Roman" w:hAnsi="Times New Roman" w:cs="Times New Roman"/>
                <w:sz w:val="28"/>
              </w:rPr>
              <w:t>за наявності</w:t>
            </w:r>
            <w:r w:rsidRPr="001A420E">
              <w:rPr>
                <w:rFonts w:ascii="Times New Roman" w:eastAsia="Times New Roman" w:hAnsi="Times New Roman" w:cs="Times New Roman"/>
                <w:b/>
                <w:sz w:val="28"/>
              </w:rPr>
              <w:t>))</w:t>
            </w:r>
            <w:r w:rsidRPr="001A420E">
              <w:rPr>
                <w:rFonts w:ascii="Times New Roman" w:eastAsia="Times New Roman" w:hAnsi="Times New Roman" w:cs="Times New Roman"/>
                <w:sz w:val="28"/>
              </w:rPr>
              <w:t xml:space="preserve"> </w:t>
            </w:r>
          </w:p>
        </w:tc>
        <w:tc>
          <w:tcPr>
            <w:tcW w:w="7081" w:type="dxa"/>
            <w:tcBorders>
              <w:top w:val="single" w:sz="5" w:space="0" w:color="000000"/>
              <w:left w:val="single" w:sz="5" w:space="0" w:color="000000"/>
              <w:bottom w:val="single" w:sz="5" w:space="0" w:color="000000"/>
              <w:right w:val="single" w:sz="5" w:space="0" w:color="000000"/>
            </w:tcBorders>
            <w:vAlign w:val="center"/>
          </w:tcPr>
          <w:p w:rsidR="002C5581" w:rsidRPr="001A420E" w:rsidRDefault="00640B21" w:rsidP="00D16CEF">
            <w:pPr>
              <w:jc w:val="both"/>
            </w:pPr>
            <w:r w:rsidRPr="001A420E">
              <w:rPr>
                <w:rFonts w:ascii="Times New Roman" w:eastAsia="Times New Roman" w:hAnsi="Times New Roman" w:cs="Times New Roman"/>
                <w:sz w:val="28"/>
              </w:rPr>
              <w:t xml:space="preserve">Галузь знань: 27 Транспорт. </w:t>
            </w:r>
          </w:p>
          <w:p w:rsidR="002C5581" w:rsidRPr="001A420E" w:rsidRDefault="00640B21" w:rsidP="00D16CEF">
            <w:pPr>
              <w:jc w:val="both"/>
              <w:rPr>
                <w:rFonts w:ascii="Times New Roman" w:eastAsia="Times New Roman" w:hAnsi="Times New Roman" w:cs="Times New Roman"/>
                <w:sz w:val="28"/>
              </w:rPr>
            </w:pPr>
            <w:r w:rsidRPr="001A420E">
              <w:rPr>
                <w:rFonts w:ascii="Times New Roman" w:eastAsia="Times New Roman" w:hAnsi="Times New Roman" w:cs="Times New Roman"/>
                <w:sz w:val="28"/>
              </w:rPr>
              <w:t xml:space="preserve">Спеціальність: 275 </w:t>
            </w:r>
            <w:r w:rsidR="00D16CEF" w:rsidRPr="001A420E">
              <w:rPr>
                <w:rFonts w:ascii="Times New Roman" w:eastAsia="Times New Roman" w:hAnsi="Times New Roman" w:cs="Times New Roman"/>
                <w:sz w:val="28"/>
              </w:rPr>
              <w:t>«</w:t>
            </w:r>
            <w:r w:rsidRPr="001A420E">
              <w:rPr>
                <w:rFonts w:ascii="Times New Roman" w:eastAsia="Times New Roman" w:hAnsi="Times New Roman" w:cs="Times New Roman"/>
                <w:sz w:val="28"/>
              </w:rPr>
              <w:t>Транспортні технології (</w:t>
            </w:r>
            <w:r w:rsidR="00AA053F" w:rsidRPr="001A420E">
              <w:rPr>
                <w:rFonts w:ascii="Times New Roman" w:eastAsia="Times New Roman" w:hAnsi="Times New Roman" w:cs="Times New Roman"/>
                <w:sz w:val="28"/>
              </w:rPr>
              <w:t>за видами</w:t>
            </w:r>
            <w:r w:rsidRPr="001A420E">
              <w:rPr>
                <w:rFonts w:ascii="Times New Roman" w:eastAsia="Times New Roman" w:hAnsi="Times New Roman" w:cs="Times New Roman"/>
                <w:sz w:val="28"/>
              </w:rPr>
              <w:t>)</w:t>
            </w:r>
            <w:r w:rsidR="00D16CEF" w:rsidRPr="001A420E">
              <w:rPr>
                <w:rFonts w:ascii="Times New Roman" w:eastAsia="Times New Roman" w:hAnsi="Times New Roman" w:cs="Times New Roman"/>
                <w:sz w:val="28"/>
              </w:rPr>
              <w:t>»</w:t>
            </w:r>
            <w:r w:rsidRPr="001A420E">
              <w:rPr>
                <w:rFonts w:ascii="Times New Roman" w:eastAsia="Times New Roman" w:hAnsi="Times New Roman" w:cs="Times New Roman"/>
                <w:sz w:val="28"/>
              </w:rPr>
              <w:t xml:space="preserve">. </w:t>
            </w:r>
          </w:p>
          <w:p w:rsidR="00D16CEF" w:rsidRPr="001A420E" w:rsidRDefault="00D16CEF" w:rsidP="00122306">
            <w:pPr>
              <w:jc w:val="both"/>
            </w:pPr>
            <w:r w:rsidRPr="001A420E">
              <w:rPr>
                <w:rFonts w:ascii="Times New Roman" w:eastAsia="Times New Roman" w:hAnsi="Times New Roman" w:cs="Times New Roman"/>
                <w:sz w:val="28"/>
              </w:rPr>
              <w:t>Спеціалізація: 275.0</w:t>
            </w:r>
            <w:r w:rsidR="00122306">
              <w:rPr>
                <w:rFonts w:ascii="Times New Roman" w:eastAsia="Times New Roman" w:hAnsi="Times New Roman" w:cs="Times New Roman"/>
                <w:sz w:val="28"/>
              </w:rPr>
              <w:t>4</w:t>
            </w:r>
            <w:r w:rsidRPr="001A420E">
              <w:rPr>
                <w:rFonts w:ascii="Times New Roman" w:eastAsia="Times New Roman" w:hAnsi="Times New Roman" w:cs="Times New Roman"/>
                <w:sz w:val="28"/>
              </w:rPr>
              <w:t xml:space="preserve"> «Транспортні технології (на </w:t>
            </w:r>
            <w:r w:rsidR="00122306" w:rsidRPr="00122306">
              <w:rPr>
                <w:rFonts w:ascii="Times New Roman" w:eastAsia="Times New Roman" w:hAnsi="Times New Roman" w:cs="Times New Roman"/>
                <w:sz w:val="28"/>
              </w:rPr>
              <w:t>повітряному</w:t>
            </w:r>
            <w:r w:rsidRPr="001A420E">
              <w:rPr>
                <w:rFonts w:ascii="Times New Roman" w:eastAsia="Times New Roman" w:hAnsi="Times New Roman" w:cs="Times New Roman"/>
                <w:sz w:val="28"/>
              </w:rPr>
              <w:t xml:space="preserve"> транспорті)».</w:t>
            </w:r>
          </w:p>
        </w:tc>
      </w:tr>
      <w:tr w:rsidR="002C5581" w:rsidRPr="0016767E" w:rsidTr="00736A5B">
        <w:trPr>
          <w:gridAfter w:val="1"/>
          <w:wAfter w:w="7" w:type="dxa"/>
          <w:trHeight w:val="2404"/>
        </w:trPr>
        <w:tc>
          <w:tcPr>
            <w:tcW w:w="2977" w:type="dxa"/>
            <w:gridSpan w:val="2"/>
            <w:tcBorders>
              <w:top w:val="single" w:sz="5" w:space="0" w:color="000000"/>
              <w:left w:val="single" w:sz="5" w:space="0" w:color="000000"/>
              <w:bottom w:val="single" w:sz="5" w:space="0" w:color="000000"/>
              <w:right w:val="single" w:sz="5" w:space="0" w:color="000000"/>
            </w:tcBorders>
            <w:vAlign w:val="center"/>
          </w:tcPr>
          <w:p w:rsidR="002C5581" w:rsidRPr="001A420E" w:rsidRDefault="00640B21" w:rsidP="001E76E4">
            <w:r w:rsidRPr="001A420E">
              <w:rPr>
                <w:rFonts w:ascii="Times New Roman" w:eastAsia="Times New Roman" w:hAnsi="Times New Roman" w:cs="Times New Roman"/>
                <w:b/>
                <w:sz w:val="28"/>
              </w:rPr>
              <w:t>Орієнтація освітньої програми</w:t>
            </w:r>
            <w:r w:rsidRPr="001A420E">
              <w:rPr>
                <w:rFonts w:ascii="Times New Roman" w:eastAsia="Times New Roman" w:hAnsi="Times New Roman" w:cs="Times New Roman"/>
                <w:sz w:val="28"/>
              </w:rPr>
              <w:t xml:space="preserve"> </w:t>
            </w:r>
          </w:p>
        </w:tc>
        <w:tc>
          <w:tcPr>
            <w:tcW w:w="7081" w:type="dxa"/>
            <w:tcBorders>
              <w:top w:val="single" w:sz="5" w:space="0" w:color="000000"/>
              <w:left w:val="single" w:sz="5" w:space="0" w:color="000000"/>
              <w:bottom w:val="single" w:sz="5" w:space="0" w:color="000000"/>
              <w:right w:val="single" w:sz="5" w:space="0" w:color="000000"/>
            </w:tcBorders>
            <w:vAlign w:val="center"/>
          </w:tcPr>
          <w:p w:rsidR="002C5581" w:rsidRPr="00CD26EA" w:rsidRDefault="00640B21" w:rsidP="001E76E4">
            <w:r w:rsidRPr="00CD26EA">
              <w:rPr>
                <w:rFonts w:ascii="Times New Roman" w:eastAsia="Times New Roman" w:hAnsi="Times New Roman" w:cs="Times New Roman"/>
                <w:sz w:val="28"/>
              </w:rPr>
              <w:t xml:space="preserve">Освітньо-професійна. </w:t>
            </w:r>
          </w:p>
          <w:p w:rsidR="001A420E" w:rsidRPr="0016767E" w:rsidRDefault="00640B21" w:rsidP="008969BF">
            <w:pPr>
              <w:jc w:val="both"/>
              <w:rPr>
                <w:highlight w:val="yellow"/>
              </w:rPr>
            </w:pPr>
            <w:r w:rsidRPr="00CD26EA">
              <w:rPr>
                <w:rFonts w:ascii="Times New Roman" w:eastAsia="Times New Roman" w:hAnsi="Times New Roman" w:cs="Times New Roman"/>
                <w:sz w:val="28"/>
              </w:rPr>
              <w:t>Структура програми передбачає оволодіння концептуальними засадами дослідження, розробки, про</w:t>
            </w:r>
            <w:r w:rsidR="00AA053F" w:rsidRPr="00CD26EA">
              <w:rPr>
                <w:rFonts w:ascii="Times New Roman" w:eastAsia="Times New Roman" w:hAnsi="Times New Roman" w:cs="Times New Roman"/>
                <w:sz w:val="28"/>
              </w:rPr>
              <w:t>є</w:t>
            </w:r>
            <w:r w:rsidRPr="00CD26EA">
              <w:rPr>
                <w:rFonts w:ascii="Times New Roman" w:eastAsia="Times New Roman" w:hAnsi="Times New Roman" w:cs="Times New Roman"/>
                <w:sz w:val="28"/>
              </w:rPr>
              <w:t xml:space="preserve">ктування, організації транспортних систем та технологій, розв’язання актуальних задач і проблем </w:t>
            </w:r>
            <w:r w:rsidR="00AA053F" w:rsidRPr="00CD26EA">
              <w:rPr>
                <w:rFonts w:ascii="Times New Roman" w:eastAsia="Times New Roman" w:hAnsi="Times New Roman" w:cs="Times New Roman"/>
                <w:sz w:val="28"/>
              </w:rPr>
              <w:t>на</w:t>
            </w:r>
            <w:r w:rsidRPr="00CD26EA">
              <w:rPr>
                <w:rFonts w:ascii="Times New Roman" w:eastAsia="Times New Roman" w:hAnsi="Times New Roman" w:cs="Times New Roman"/>
                <w:sz w:val="28"/>
              </w:rPr>
              <w:t xml:space="preserve"> </w:t>
            </w:r>
            <w:r w:rsidR="008969BF">
              <w:rPr>
                <w:rFonts w:ascii="Times New Roman" w:eastAsia="Times New Roman" w:hAnsi="Times New Roman" w:cs="Times New Roman"/>
                <w:sz w:val="28"/>
              </w:rPr>
              <w:t>повітряному</w:t>
            </w:r>
            <w:r w:rsidRPr="00CD26EA">
              <w:rPr>
                <w:rFonts w:ascii="Times New Roman" w:eastAsia="Times New Roman" w:hAnsi="Times New Roman" w:cs="Times New Roman"/>
                <w:sz w:val="28"/>
              </w:rPr>
              <w:t xml:space="preserve"> транспорті.</w:t>
            </w:r>
            <w:r w:rsidRPr="0016767E">
              <w:rPr>
                <w:rFonts w:ascii="Times New Roman" w:eastAsia="Times New Roman" w:hAnsi="Times New Roman" w:cs="Times New Roman"/>
                <w:sz w:val="28"/>
                <w:highlight w:val="yellow"/>
              </w:rPr>
              <w:t xml:space="preserve"> </w:t>
            </w:r>
          </w:p>
        </w:tc>
      </w:tr>
      <w:tr w:rsidR="002C5581" w:rsidRPr="0016767E" w:rsidTr="00736A5B">
        <w:trPr>
          <w:gridAfter w:val="1"/>
          <w:wAfter w:w="7" w:type="dxa"/>
          <w:trHeight w:val="2395"/>
        </w:trPr>
        <w:tc>
          <w:tcPr>
            <w:tcW w:w="2977" w:type="dxa"/>
            <w:gridSpan w:val="2"/>
            <w:tcBorders>
              <w:top w:val="single" w:sz="5" w:space="0" w:color="000000"/>
              <w:left w:val="single" w:sz="5" w:space="0" w:color="000000"/>
              <w:bottom w:val="single" w:sz="5" w:space="0" w:color="000000"/>
              <w:right w:val="single" w:sz="5" w:space="0" w:color="000000"/>
            </w:tcBorders>
            <w:vAlign w:val="center"/>
          </w:tcPr>
          <w:p w:rsidR="002C5581" w:rsidRPr="001A420E" w:rsidRDefault="00640B21" w:rsidP="001E76E4">
            <w:r w:rsidRPr="001A420E">
              <w:rPr>
                <w:rFonts w:ascii="Times New Roman" w:eastAsia="Times New Roman" w:hAnsi="Times New Roman" w:cs="Times New Roman"/>
                <w:b/>
                <w:sz w:val="28"/>
              </w:rPr>
              <w:t>Основний фокус освітньої програми та спеціалізації</w:t>
            </w:r>
            <w:r w:rsidRPr="001A420E">
              <w:rPr>
                <w:rFonts w:ascii="Times New Roman" w:eastAsia="Times New Roman" w:hAnsi="Times New Roman" w:cs="Times New Roman"/>
                <w:sz w:val="28"/>
              </w:rPr>
              <w:t xml:space="preserve"> </w:t>
            </w:r>
          </w:p>
        </w:tc>
        <w:tc>
          <w:tcPr>
            <w:tcW w:w="7081" w:type="dxa"/>
            <w:tcBorders>
              <w:top w:val="single" w:sz="5" w:space="0" w:color="000000"/>
              <w:left w:val="single" w:sz="5" w:space="0" w:color="000000"/>
              <w:bottom w:val="single" w:sz="5" w:space="0" w:color="000000"/>
              <w:right w:val="single" w:sz="5" w:space="0" w:color="000000"/>
            </w:tcBorders>
            <w:vAlign w:val="center"/>
          </w:tcPr>
          <w:p w:rsidR="007A35DA" w:rsidRPr="005B4520" w:rsidRDefault="007A35DA" w:rsidP="007A35DA">
            <w:pPr>
              <w:jc w:val="both"/>
            </w:pPr>
            <w:r w:rsidRPr="005B4520">
              <w:rPr>
                <w:rFonts w:ascii="Times New Roman" w:eastAsia="Times New Roman" w:hAnsi="Times New Roman" w:cs="Times New Roman"/>
                <w:sz w:val="28"/>
              </w:rPr>
              <w:t xml:space="preserve">Програма сфокусована на оволодінні фундаментальними та практичними знаннями з </w:t>
            </w:r>
            <w:r w:rsidR="008969BF" w:rsidRPr="005B4520">
              <w:rPr>
                <w:rFonts w:ascii="Times New Roman" w:eastAsia="Times New Roman" w:hAnsi="Times New Roman" w:cs="Times New Roman"/>
                <w:sz w:val="28"/>
              </w:rPr>
              <w:t>логістики</w:t>
            </w:r>
            <w:r w:rsidRPr="005B4520">
              <w:rPr>
                <w:rFonts w:ascii="Times New Roman" w:eastAsia="Times New Roman" w:hAnsi="Times New Roman" w:cs="Times New Roman"/>
                <w:sz w:val="28"/>
              </w:rPr>
              <w:t xml:space="preserve"> </w:t>
            </w:r>
            <w:r w:rsidR="008969BF" w:rsidRPr="005B4520">
              <w:rPr>
                <w:rFonts w:ascii="Times New Roman" w:eastAsia="Times New Roman" w:hAnsi="Times New Roman" w:cs="Times New Roman"/>
                <w:sz w:val="28"/>
              </w:rPr>
              <w:t>повітряних</w:t>
            </w:r>
            <w:r w:rsidR="001B43D5" w:rsidRPr="005B4520">
              <w:rPr>
                <w:rFonts w:ascii="Times New Roman" w:eastAsia="Times New Roman" w:hAnsi="Times New Roman" w:cs="Times New Roman"/>
                <w:sz w:val="28"/>
              </w:rPr>
              <w:t xml:space="preserve"> </w:t>
            </w:r>
            <w:r w:rsidRPr="005B4520">
              <w:rPr>
                <w:rFonts w:ascii="Times New Roman" w:eastAsia="Times New Roman" w:hAnsi="Times New Roman" w:cs="Times New Roman"/>
                <w:sz w:val="28"/>
              </w:rPr>
              <w:t xml:space="preserve">перевезень </w:t>
            </w:r>
            <w:r w:rsidR="008969BF" w:rsidRPr="005B4520">
              <w:rPr>
                <w:rFonts w:ascii="Times New Roman" w:eastAsia="Times New Roman" w:hAnsi="Times New Roman" w:cs="Times New Roman"/>
                <w:sz w:val="28"/>
              </w:rPr>
              <w:t xml:space="preserve">вантажів, пасажирів та багажу на </w:t>
            </w:r>
            <w:r w:rsidR="006B14E7" w:rsidRPr="005B4520">
              <w:rPr>
                <w:rFonts w:ascii="Times New Roman" w:eastAsia="Times New Roman" w:hAnsi="Times New Roman" w:cs="Times New Roman"/>
                <w:sz w:val="28"/>
              </w:rPr>
              <w:t>міжнародних та регіональних</w:t>
            </w:r>
            <w:r w:rsidR="008969BF" w:rsidRPr="005B4520">
              <w:rPr>
                <w:rFonts w:ascii="Times New Roman" w:eastAsia="Times New Roman" w:hAnsi="Times New Roman" w:cs="Times New Roman"/>
                <w:sz w:val="28"/>
              </w:rPr>
              <w:t xml:space="preserve"> маршрутах</w:t>
            </w:r>
            <w:r w:rsidRPr="005B4520">
              <w:rPr>
                <w:rFonts w:ascii="Times New Roman" w:eastAsia="Times New Roman" w:hAnsi="Times New Roman" w:cs="Times New Roman"/>
                <w:sz w:val="28"/>
              </w:rPr>
              <w:t xml:space="preserve">. </w:t>
            </w:r>
          </w:p>
          <w:p w:rsidR="001A420E" w:rsidRPr="005B4520" w:rsidRDefault="007A35DA" w:rsidP="008969BF">
            <w:pPr>
              <w:jc w:val="both"/>
            </w:pPr>
            <w:r w:rsidRPr="005B4520">
              <w:rPr>
                <w:rFonts w:ascii="Times New Roman" w:eastAsia="Times New Roman" w:hAnsi="Times New Roman" w:cs="Times New Roman"/>
                <w:i/>
                <w:sz w:val="28"/>
              </w:rPr>
              <w:t xml:space="preserve">Ключові слова: </w:t>
            </w:r>
            <w:r w:rsidRPr="005B4520">
              <w:rPr>
                <w:rFonts w:ascii="Times New Roman" w:eastAsia="Times New Roman" w:hAnsi="Times New Roman" w:cs="Times New Roman"/>
                <w:sz w:val="28"/>
              </w:rPr>
              <w:t xml:space="preserve">транспортні технології, </w:t>
            </w:r>
            <w:r w:rsidR="008969BF" w:rsidRPr="005B4520">
              <w:rPr>
                <w:rFonts w:ascii="Times New Roman" w:eastAsia="Times New Roman" w:hAnsi="Times New Roman" w:cs="Times New Roman"/>
                <w:sz w:val="28"/>
              </w:rPr>
              <w:t>логістика</w:t>
            </w:r>
            <w:r w:rsidRPr="005B4520">
              <w:rPr>
                <w:rFonts w:ascii="Times New Roman" w:eastAsia="Times New Roman" w:hAnsi="Times New Roman" w:cs="Times New Roman"/>
                <w:sz w:val="28"/>
              </w:rPr>
              <w:t xml:space="preserve">, </w:t>
            </w:r>
            <w:r w:rsidR="008969BF" w:rsidRPr="005B4520">
              <w:rPr>
                <w:rFonts w:ascii="Times New Roman" w:eastAsia="Times New Roman" w:hAnsi="Times New Roman" w:cs="Times New Roman"/>
                <w:sz w:val="28"/>
              </w:rPr>
              <w:t>повітряний</w:t>
            </w:r>
            <w:r w:rsidRPr="005B4520">
              <w:rPr>
                <w:rFonts w:ascii="Times New Roman" w:eastAsia="Times New Roman" w:hAnsi="Times New Roman" w:cs="Times New Roman"/>
                <w:sz w:val="28"/>
              </w:rPr>
              <w:t xml:space="preserve"> транспорт, організація </w:t>
            </w:r>
            <w:r w:rsidR="008969BF" w:rsidRPr="005B4520">
              <w:rPr>
                <w:rFonts w:ascii="Times New Roman" w:eastAsia="Times New Roman" w:hAnsi="Times New Roman" w:cs="Times New Roman"/>
                <w:sz w:val="28"/>
              </w:rPr>
              <w:t xml:space="preserve">та безпека </w:t>
            </w:r>
            <w:r w:rsidRPr="005B4520">
              <w:rPr>
                <w:rFonts w:ascii="Times New Roman" w:eastAsia="Times New Roman" w:hAnsi="Times New Roman" w:cs="Times New Roman"/>
                <w:sz w:val="28"/>
              </w:rPr>
              <w:t xml:space="preserve">перевезень. </w:t>
            </w:r>
          </w:p>
        </w:tc>
      </w:tr>
      <w:tr w:rsidR="002C5581" w:rsidRPr="0016767E" w:rsidTr="005B4520">
        <w:trPr>
          <w:gridAfter w:val="1"/>
          <w:wAfter w:w="7" w:type="dxa"/>
          <w:trHeight w:val="2539"/>
        </w:trPr>
        <w:tc>
          <w:tcPr>
            <w:tcW w:w="2977" w:type="dxa"/>
            <w:gridSpan w:val="2"/>
            <w:tcBorders>
              <w:top w:val="single" w:sz="5" w:space="0" w:color="000000"/>
              <w:left w:val="single" w:sz="5" w:space="0" w:color="000000"/>
              <w:bottom w:val="single" w:sz="5" w:space="0" w:color="000000"/>
              <w:right w:val="single" w:sz="5" w:space="0" w:color="000000"/>
            </w:tcBorders>
            <w:vAlign w:val="center"/>
          </w:tcPr>
          <w:p w:rsidR="002C5581" w:rsidRPr="001A420E" w:rsidRDefault="00640B21" w:rsidP="001E76E4">
            <w:r w:rsidRPr="001A420E">
              <w:rPr>
                <w:rFonts w:ascii="Times New Roman" w:eastAsia="Times New Roman" w:hAnsi="Times New Roman" w:cs="Times New Roman"/>
                <w:b/>
                <w:sz w:val="28"/>
              </w:rPr>
              <w:t>Особливості програми</w:t>
            </w:r>
            <w:r w:rsidRPr="001A420E">
              <w:rPr>
                <w:rFonts w:ascii="Times New Roman" w:eastAsia="Times New Roman" w:hAnsi="Times New Roman" w:cs="Times New Roman"/>
                <w:sz w:val="28"/>
              </w:rPr>
              <w:t xml:space="preserve"> </w:t>
            </w:r>
          </w:p>
        </w:tc>
        <w:tc>
          <w:tcPr>
            <w:tcW w:w="7081" w:type="dxa"/>
            <w:tcBorders>
              <w:top w:val="single" w:sz="5" w:space="0" w:color="000000"/>
              <w:left w:val="single" w:sz="5" w:space="0" w:color="000000"/>
              <w:bottom w:val="single" w:sz="5" w:space="0" w:color="000000"/>
              <w:right w:val="single" w:sz="5" w:space="0" w:color="000000"/>
            </w:tcBorders>
            <w:vAlign w:val="center"/>
          </w:tcPr>
          <w:p w:rsidR="001A420E" w:rsidRPr="002E43C1" w:rsidRDefault="00640B21" w:rsidP="00DC7D01">
            <w:pPr>
              <w:jc w:val="both"/>
              <w:rPr>
                <w:highlight w:val="yellow"/>
              </w:rPr>
            </w:pPr>
            <w:r w:rsidRPr="005B4520">
              <w:rPr>
                <w:rFonts w:ascii="Times New Roman" w:eastAsia="Times New Roman" w:hAnsi="Times New Roman" w:cs="Times New Roman"/>
                <w:sz w:val="28"/>
              </w:rPr>
              <w:t xml:space="preserve">Освітньо-професійна програма </w:t>
            </w:r>
            <w:r w:rsidR="006F1F7B" w:rsidRPr="005B4520">
              <w:rPr>
                <w:rFonts w:ascii="Times New Roman" w:eastAsia="Times New Roman" w:hAnsi="Times New Roman" w:cs="Times New Roman"/>
                <w:sz w:val="28"/>
              </w:rPr>
              <w:t xml:space="preserve">зорієнтована на отримання поглиблених знань і умінь в сфері </w:t>
            </w:r>
            <w:r w:rsidR="008969BF" w:rsidRPr="005B4520">
              <w:rPr>
                <w:rFonts w:ascii="Times New Roman" w:eastAsia="Times New Roman" w:hAnsi="Times New Roman" w:cs="Times New Roman"/>
                <w:sz w:val="28"/>
              </w:rPr>
              <w:t>повітряних</w:t>
            </w:r>
            <w:r w:rsidR="00B52E2E" w:rsidRPr="005B4520">
              <w:rPr>
                <w:rFonts w:ascii="Times New Roman" w:eastAsia="Times New Roman" w:hAnsi="Times New Roman" w:cs="Times New Roman"/>
                <w:sz w:val="28"/>
              </w:rPr>
              <w:t xml:space="preserve"> транспортних </w:t>
            </w:r>
            <w:r w:rsidR="00DC7D01">
              <w:rPr>
                <w:rFonts w:ascii="Times New Roman" w:eastAsia="Times New Roman" w:hAnsi="Times New Roman" w:cs="Times New Roman"/>
                <w:sz w:val="28"/>
              </w:rPr>
              <w:t>технологій</w:t>
            </w:r>
            <w:r w:rsidR="006F1F7B" w:rsidRPr="005B4520">
              <w:rPr>
                <w:rFonts w:ascii="Times New Roman" w:eastAsia="Times New Roman" w:hAnsi="Times New Roman" w:cs="Times New Roman"/>
                <w:sz w:val="28"/>
              </w:rPr>
              <w:t xml:space="preserve"> з урахуванням особливостей </w:t>
            </w:r>
            <w:r w:rsidR="006B14E7" w:rsidRPr="005B4520">
              <w:rPr>
                <w:rFonts w:ascii="Times New Roman" w:eastAsia="Times New Roman" w:hAnsi="Times New Roman" w:cs="Times New Roman"/>
                <w:sz w:val="28"/>
              </w:rPr>
              <w:t>логістик</w:t>
            </w:r>
            <w:r w:rsidR="005B4520" w:rsidRPr="005B4520">
              <w:rPr>
                <w:rFonts w:ascii="Times New Roman" w:eastAsia="Times New Roman" w:hAnsi="Times New Roman" w:cs="Times New Roman"/>
                <w:sz w:val="28"/>
              </w:rPr>
              <w:t>и</w:t>
            </w:r>
            <w:r w:rsidR="006B14E7" w:rsidRPr="005B4520">
              <w:rPr>
                <w:rFonts w:ascii="Times New Roman" w:eastAsia="Times New Roman" w:hAnsi="Times New Roman" w:cs="Times New Roman"/>
                <w:sz w:val="28"/>
              </w:rPr>
              <w:t xml:space="preserve"> </w:t>
            </w:r>
            <w:r w:rsidR="008969BF" w:rsidRPr="005B4520">
              <w:rPr>
                <w:rFonts w:ascii="Times New Roman" w:eastAsia="Times New Roman" w:hAnsi="Times New Roman" w:cs="Times New Roman"/>
                <w:sz w:val="28"/>
              </w:rPr>
              <w:t xml:space="preserve">внутрішніх </w:t>
            </w:r>
            <w:r w:rsidR="006B14E7" w:rsidRPr="005B4520">
              <w:rPr>
                <w:rFonts w:ascii="Times New Roman" w:eastAsia="Times New Roman" w:hAnsi="Times New Roman" w:cs="Times New Roman"/>
                <w:sz w:val="28"/>
              </w:rPr>
              <w:t xml:space="preserve">та міжнародних </w:t>
            </w:r>
            <w:r w:rsidR="008969BF" w:rsidRPr="005B4520">
              <w:rPr>
                <w:rFonts w:ascii="Times New Roman" w:eastAsia="Times New Roman" w:hAnsi="Times New Roman" w:cs="Times New Roman"/>
                <w:sz w:val="28"/>
              </w:rPr>
              <w:t>маршрутів</w:t>
            </w:r>
            <w:r w:rsidR="00DC7D01">
              <w:rPr>
                <w:rFonts w:ascii="Times New Roman" w:eastAsia="Times New Roman" w:hAnsi="Times New Roman" w:cs="Times New Roman"/>
                <w:sz w:val="28"/>
              </w:rPr>
              <w:t>, взаємодії з системами наземного транспорту.</w:t>
            </w:r>
            <w:r w:rsidRPr="002E43C1">
              <w:rPr>
                <w:rFonts w:ascii="Times New Roman" w:eastAsia="Times New Roman" w:hAnsi="Times New Roman" w:cs="Times New Roman"/>
                <w:sz w:val="28"/>
                <w:highlight w:val="yellow"/>
              </w:rPr>
              <w:t xml:space="preserve"> </w:t>
            </w:r>
          </w:p>
        </w:tc>
      </w:tr>
      <w:tr w:rsidR="002C5581" w:rsidRPr="0016767E" w:rsidTr="00736A5B">
        <w:trPr>
          <w:gridAfter w:val="1"/>
          <w:wAfter w:w="7" w:type="dxa"/>
          <w:trHeight w:val="352"/>
        </w:trPr>
        <w:tc>
          <w:tcPr>
            <w:tcW w:w="10058" w:type="dxa"/>
            <w:gridSpan w:val="3"/>
            <w:tcBorders>
              <w:top w:val="single" w:sz="5" w:space="0" w:color="000000"/>
              <w:left w:val="single" w:sz="5" w:space="0" w:color="000000"/>
              <w:bottom w:val="single" w:sz="5" w:space="0" w:color="000000"/>
              <w:right w:val="single" w:sz="5" w:space="0" w:color="000000"/>
            </w:tcBorders>
            <w:shd w:val="clear" w:color="auto" w:fill="DFDFDF"/>
            <w:vAlign w:val="center"/>
          </w:tcPr>
          <w:p w:rsidR="002C5581" w:rsidRPr="0016767E" w:rsidRDefault="00640B21" w:rsidP="00D701AE">
            <w:pPr>
              <w:jc w:val="center"/>
              <w:rPr>
                <w:highlight w:val="yellow"/>
              </w:rPr>
            </w:pPr>
            <w:r w:rsidRPr="00131D30">
              <w:rPr>
                <w:rFonts w:ascii="Times New Roman" w:eastAsia="Times New Roman" w:hAnsi="Times New Roman" w:cs="Times New Roman"/>
                <w:b/>
                <w:sz w:val="28"/>
              </w:rPr>
              <w:lastRenderedPageBreak/>
              <w:t>4 – Придатність випускників</w:t>
            </w:r>
            <w:r w:rsidRPr="00131D30">
              <w:rPr>
                <w:rFonts w:ascii="Times New Roman" w:eastAsia="Times New Roman" w:hAnsi="Times New Roman" w:cs="Times New Roman"/>
                <w:sz w:val="28"/>
              </w:rPr>
              <w:t xml:space="preserve"> </w:t>
            </w:r>
            <w:r w:rsidRPr="00131D30">
              <w:rPr>
                <w:rFonts w:ascii="Times New Roman" w:eastAsia="Times New Roman" w:hAnsi="Times New Roman" w:cs="Times New Roman"/>
                <w:b/>
                <w:sz w:val="28"/>
              </w:rPr>
              <w:t>до працевлаштування та подальшого навчання</w:t>
            </w:r>
            <w:r w:rsidRPr="00131D30">
              <w:rPr>
                <w:rFonts w:ascii="Times New Roman" w:eastAsia="Times New Roman" w:hAnsi="Times New Roman" w:cs="Times New Roman"/>
                <w:sz w:val="28"/>
              </w:rPr>
              <w:t xml:space="preserve"> </w:t>
            </w:r>
          </w:p>
        </w:tc>
      </w:tr>
      <w:tr w:rsidR="002C5581" w:rsidRPr="0016767E" w:rsidTr="00FB3D19">
        <w:trPr>
          <w:gridAfter w:val="1"/>
          <w:wAfter w:w="7" w:type="dxa"/>
          <w:trHeight w:val="5577"/>
        </w:trPr>
        <w:tc>
          <w:tcPr>
            <w:tcW w:w="2977" w:type="dxa"/>
            <w:gridSpan w:val="2"/>
            <w:tcBorders>
              <w:top w:val="single" w:sz="5" w:space="0" w:color="000000"/>
              <w:left w:val="single" w:sz="5" w:space="0" w:color="000000"/>
              <w:bottom w:val="single" w:sz="5" w:space="0" w:color="000000"/>
              <w:right w:val="single" w:sz="5" w:space="0" w:color="000000"/>
            </w:tcBorders>
            <w:vAlign w:val="center"/>
          </w:tcPr>
          <w:p w:rsidR="002C5581" w:rsidRPr="0016767E" w:rsidRDefault="00640B21" w:rsidP="001E76E4">
            <w:pPr>
              <w:rPr>
                <w:highlight w:val="yellow"/>
              </w:rPr>
            </w:pPr>
            <w:r w:rsidRPr="00131D30">
              <w:rPr>
                <w:rFonts w:ascii="Times New Roman" w:eastAsia="Times New Roman" w:hAnsi="Times New Roman" w:cs="Times New Roman"/>
                <w:b/>
                <w:sz w:val="28"/>
              </w:rPr>
              <w:t>Придатність до працевлаштування</w:t>
            </w:r>
            <w:r w:rsidRPr="00131D30">
              <w:rPr>
                <w:rFonts w:ascii="Times New Roman" w:eastAsia="Times New Roman" w:hAnsi="Times New Roman" w:cs="Times New Roman"/>
                <w:sz w:val="28"/>
              </w:rPr>
              <w:t xml:space="preserve"> </w:t>
            </w:r>
          </w:p>
        </w:tc>
        <w:tc>
          <w:tcPr>
            <w:tcW w:w="7081" w:type="dxa"/>
            <w:tcBorders>
              <w:top w:val="single" w:sz="5" w:space="0" w:color="000000"/>
              <w:left w:val="single" w:sz="5" w:space="0" w:color="000000"/>
              <w:bottom w:val="single" w:sz="5" w:space="0" w:color="000000"/>
              <w:right w:val="single" w:sz="5" w:space="0" w:color="000000"/>
            </w:tcBorders>
            <w:vAlign w:val="center"/>
          </w:tcPr>
          <w:p w:rsidR="00E4501D" w:rsidRPr="00E94D6A" w:rsidRDefault="00131D30" w:rsidP="00131D30">
            <w:pPr>
              <w:jc w:val="both"/>
              <w:rPr>
                <w:rFonts w:ascii="Times New Roman" w:eastAsia="Times New Roman" w:hAnsi="Times New Roman" w:cs="Times New Roman"/>
                <w:sz w:val="28"/>
              </w:rPr>
            </w:pPr>
            <w:r w:rsidRPr="00131D30">
              <w:rPr>
                <w:rFonts w:ascii="Times New Roman" w:eastAsia="Times New Roman" w:hAnsi="Times New Roman" w:cs="Times New Roman"/>
                <w:sz w:val="28"/>
              </w:rPr>
              <w:t>Магістр</w:t>
            </w:r>
            <w:r w:rsidR="00640B21" w:rsidRPr="00131D30">
              <w:rPr>
                <w:rFonts w:ascii="Times New Roman" w:eastAsia="Times New Roman" w:hAnsi="Times New Roman" w:cs="Times New Roman"/>
                <w:sz w:val="28"/>
              </w:rPr>
              <w:t xml:space="preserve"> з транспортних технологій може </w:t>
            </w:r>
            <w:r>
              <w:rPr>
                <w:rFonts w:ascii="Times New Roman" w:eastAsia="Times New Roman" w:hAnsi="Times New Roman" w:cs="Times New Roman"/>
                <w:sz w:val="28"/>
              </w:rPr>
              <w:t>займати п</w:t>
            </w:r>
            <w:r w:rsidRPr="00131D30">
              <w:rPr>
                <w:rFonts w:ascii="Times New Roman" w:eastAsia="Times New Roman" w:hAnsi="Times New Roman" w:cs="Times New Roman"/>
                <w:sz w:val="28"/>
              </w:rPr>
              <w:t>осади керівників, менеджерів (управителів), професіоналів (для посад, що не вимагають присудження наукового ступеня доктора філософії чи доктора наук), службові обов'язки яких пов'язані з організаці</w:t>
            </w:r>
            <w:r w:rsidR="00B52E2E">
              <w:rPr>
                <w:rFonts w:ascii="Times New Roman" w:eastAsia="Times New Roman" w:hAnsi="Times New Roman" w:cs="Times New Roman"/>
                <w:sz w:val="28"/>
              </w:rPr>
              <w:t>є</w:t>
            </w:r>
            <w:r w:rsidRPr="00131D30">
              <w:rPr>
                <w:rFonts w:ascii="Times New Roman" w:eastAsia="Times New Roman" w:hAnsi="Times New Roman" w:cs="Times New Roman"/>
                <w:sz w:val="28"/>
              </w:rPr>
              <w:t>ю та</w:t>
            </w:r>
            <w:r>
              <w:rPr>
                <w:rFonts w:ascii="Times New Roman" w:eastAsia="Times New Roman" w:hAnsi="Times New Roman" w:cs="Times New Roman"/>
                <w:sz w:val="28"/>
              </w:rPr>
              <w:t xml:space="preserve"> </w:t>
            </w:r>
            <w:r w:rsidRPr="00131D30">
              <w:rPr>
                <w:rFonts w:ascii="Times New Roman" w:eastAsia="Times New Roman" w:hAnsi="Times New Roman" w:cs="Times New Roman"/>
                <w:sz w:val="28"/>
              </w:rPr>
              <w:t>управлінням транспортними, транспортно-виробничими, транспортно-складськими процесами, реалізацією транспортних технологій, наданням транспортно-логістичних, операторських та експедиторських послуг, про</w:t>
            </w:r>
            <w:r>
              <w:rPr>
                <w:rFonts w:ascii="Times New Roman" w:eastAsia="Times New Roman" w:hAnsi="Times New Roman" w:cs="Times New Roman"/>
                <w:sz w:val="28"/>
              </w:rPr>
              <w:t>є</w:t>
            </w:r>
            <w:r w:rsidRPr="00131D30">
              <w:rPr>
                <w:rFonts w:ascii="Times New Roman" w:eastAsia="Times New Roman" w:hAnsi="Times New Roman" w:cs="Times New Roman"/>
                <w:sz w:val="28"/>
              </w:rPr>
              <w:t>ктуванням транспортних систем, виконанням наукових досліджень та викладацькою діяльністю у сфері транспортних систем і технологій</w:t>
            </w:r>
            <w:r w:rsidR="00B52E2E">
              <w:rPr>
                <w:rFonts w:ascii="Times New Roman" w:eastAsia="Times New Roman" w:hAnsi="Times New Roman" w:cs="Times New Roman"/>
                <w:sz w:val="28"/>
              </w:rPr>
              <w:t xml:space="preserve"> та займати п</w:t>
            </w:r>
            <w:r w:rsidR="00640B21" w:rsidRPr="00E94D6A">
              <w:rPr>
                <w:rFonts w:ascii="Times New Roman" w:eastAsia="Times New Roman" w:hAnsi="Times New Roman" w:cs="Times New Roman"/>
                <w:sz w:val="28"/>
              </w:rPr>
              <w:t>ервинні посади</w:t>
            </w:r>
            <w:r w:rsidR="00E4501D" w:rsidRPr="00E94D6A">
              <w:rPr>
                <w:rFonts w:ascii="Times New Roman" w:eastAsia="Times New Roman" w:hAnsi="Times New Roman" w:cs="Times New Roman"/>
                <w:sz w:val="28"/>
              </w:rPr>
              <w:t xml:space="preserve"> </w:t>
            </w:r>
            <w:r w:rsidR="00640B21" w:rsidRPr="00E94D6A">
              <w:rPr>
                <w:rFonts w:ascii="Times New Roman" w:eastAsia="Times New Roman" w:hAnsi="Times New Roman" w:cs="Times New Roman"/>
                <w:sz w:val="28"/>
              </w:rPr>
              <w:t xml:space="preserve">(за ДК 003:2010): </w:t>
            </w:r>
          </w:p>
          <w:p w:rsidR="00E94D6A" w:rsidRPr="005B4520" w:rsidRDefault="00E94D6A" w:rsidP="00E94D6A">
            <w:pPr>
              <w:jc w:val="both"/>
              <w:rPr>
                <w:rFonts w:ascii="Times New Roman" w:eastAsia="Times New Roman" w:hAnsi="Times New Roman" w:cs="Times New Roman"/>
                <w:sz w:val="28"/>
              </w:rPr>
            </w:pPr>
            <w:r w:rsidRPr="005B4520">
              <w:rPr>
                <w:rFonts w:ascii="Times New Roman" w:eastAsia="Times New Roman" w:hAnsi="Times New Roman" w:cs="Times New Roman"/>
                <w:sz w:val="28"/>
              </w:rPr>
              <w:t xml:space="preserve">2149.2 Інженер з транспорту; </w:t>
            </w:r>
          </w:p>
          <w:p w:rsidR="002C5581" w:rsidRPr="00C03DFA" w:rsidRDefault="00E94D6A" w:rsidP="00122306">
            <w:pPr>
              <w:jc w:val="both"/>
              <w:rPr>
                <w:highlight w:val="yellow"/>
                <w:lang w:val="ru-RU"/>
              </w:rPr>
            </w:pPr>
            <w:r w:rsidRPr="005B4520">
              <w:rPr>
                <w:rFonts w:ascii="Times New Roman" w:eastAsia="Times New Roman" w:hAnsi="Times New Roman" w:cs="Times New Roman"/>
                <w:sz w:val="28"/>
              </w:rPr>
              <w:t>2419.2 Логіст</w:t>
            </w:r>
            <w:r w:rsidR="008969BF" w:rsidRPr="005B4520">
              <w:rPr>
                <w:rFonts w:ascii="Times New Roman" w:eastAsia="Times New Roman" w:hAnsi="Times New Roman" w:cs="Times New Roman"/>
                <w:sz w:val="28"/>
              </w:rPr>
              <w:t xml:space="preserve"> та ін.</w:t>
            </w:r>
          </w:p>
        </w:tc>
      </w:tr>
      <w:tr w:rsidR="002C5581" w:rsidRPr="0016767E" w:rsidTr="00FB3D19">
        <w:trPr>
          <w:gridAfter w:val="1"/>
          <w:wAfter w:w="7" w:type="dxa"/>
          <w:trHeight w:val="1829"/>
        </w:trPr>
        <w:tc>
          <w:tcPr>
            <w:tcW w:w="2977" w:type="dxa"/>
            <w:gridSpan w:val="2"/>
            <w:tcBorders>
              <w:top w:val="single" w:sz="5" w:space="0" w:color="000000"/>
              <w:left w:val="single" w:sz="5" w:space="0" w:color="000000"/>
              <w:bottom w:val="single" w:sz="5" w:space="0" w:color="000000"/>
              <w:right w:val="single" w:sz="5" w:space="0" w:color="000000"/>
            </w:tcBorders>
            <w:vAlign w:val="center"/>
          </w:tcPr>
          <w:p w:rsidR="002C5581" w:rsidRPr="0016767E" w:rsidRDefault="00640B21" w:rsidP="001E76E4">
            <w:pPr>
              <w:rPr>
                <w:highlight w:val="yellow"/>
              </w:rPr>
            </w:pPr>
            <w:r w:rsidRPr="00E94D6A">
              <w:rPr>
                <w:rFonts w:ascii="Times New Roman" w:eastAsia="Times New Roman" w:hAnsi="Times New Roman" w:cs="Times New Roman"/>
                <w:b/>
                <w:sz w:val="28"/>
              </w:rPr>
              <w:t>Подальше навчання</w:t>
            </w:r>
            <w:r w:rsidRPr="00E94D6A">
              <w:rPr>
                <w:rFonts w:ascii="Times New Roman" w:eastAsia="Times New Roman" w:hAnsi="Times New Roman" w:cs="Times New Roman"/>
                <w:sz w:val="28"/>
              </w:rPr>
              <w:t xml:space="preserve"> </w:t>
            </w:r>
          </w:p>
        </w:tc>
        <w:tc>
          <w:tcPr>
            <w:tcW w:w="7081" w:type="dxa"/>
            <w:tcBorders>
              <w:top w:val="single" w:sz="5" w:space="0" w:color="000000"/>
              <w:left w:val="single" w:sz="5" w:space="0" w:color="000000"/>
              <w:bottom w:val="single" w:sz="5" w:space="0" w:color="000000"/>
              <w:right w:val="single" w:sz="5" w:space="0" w:color="000000"/>
            </w:tcBorders>
            <w:vAlign w:val="center"/>
          </w:tcPr>
          <w:p w:rsidR="001A420E" w:rsidRPr="0016767E" w:rsidRDefault="00E94D6A" w:rsidP="00B52E2E">
            <w:pPr>
              <w:jc w:val="both"/>
              <w:rPr>
                <w:highlight w:val="yellow"/>
              </w:rPr>
            </w:pPr>
            <w:r w:rsidRPr="00E94D6A">
              <w:rPr>
                <w:rFonts w:ascii="Times New Roman" w:eastAsia="Times New Roman" w:hAnsi="Times New Roman" w:cs="Times New Roman"/>
                <w:sz w:val="28"/>
              </w:rPr>
              <w:t xml:space="preserve">Можливість навчання за програмою третього (освітньо-наукового) </w:t>
            </w:r>
            <w:r w:rsidR="00FC5783" w:rsidRPr="00FC5783">
              <w:rPr>
                <w:rFonts w:ascii="Times New Roman" w:eastAsia="Times New Roman" w:hAnsi="Times New Roman" w:cs="Times New Roman"/>
                <w:sz w:val="28"/>
              </w:rPr>
              <w:t>цикл</w:t>
            </w:r>
            <w:r w:rsidR="00FC5783">
              <w:rPr>
                <w:rFonts w:ascii="Times New Roman" w:eastAsia="Times New Roman" w:hAnsi="Times New Roman" w:cs="Times New Roman"/>
                <w:sz w:val="28"/>
              </w:rPr>
              <w:t>у</w:t>
            </w:r>
            <w:r w:rsidR="00FC5783" w:rsidRPr="00FC5783">
              <w:rPr>
                <w:rFonts w:ascii="Times New Roman" w:eastAsia="Times New Roman" w:hAnsi="Times New Roman" w:cs="Times New Roman"/>
                <w:sz w:val="28"/>
              </w:rPr>
              <w:t xml:space="preserve"> вищої освіти Рамки кваліфікацій Європейського простору вищої освіти</w:t>
            </w:r>
            <w:r w:rsidRPr="00E94D6A">
              <w:rPr>
                <w:rFonts w:ascii="Times New Roman" w:eastAsia="Times New Roman" w:hAnsi="Times New Roman" w:cs="Times New Roman"/>
                <w:sz w:val="28"/>
              </w:rPr>
              <w:t xml:space="preserve"> та здобуття додаткових кваліфікацій в системі освіти</w:t>
            </w:r>
            <w:r>
              <w:rPr>
                <w:rFonts w:ascii="Times New Roman" w:eastAsia="Times New Roman" w:hAnsi="Times New Roman" w:cs="Times New Roman"/>
                <w:sz w:val="28"/>
              </w:rPr>
              <w:t>.</w:t>
            </w:r>
            <w:r w:rsidRPr="00E94D6A">
              <w:rPr>
                <w:rFonts w:ascii="Times New Roman" w:eastAsia="Times New Roman" w:hAnsi="Times New Roman" w:cs="Times New Roman"/>
                <w:sz w:val="28"/>
              </w:rPr>
              <w:t xml:space="preserve"> </w:t>
            </w:r>
          </w:p>
        </w:tc>
      </w:tr>
      <w:tr w:rsidR="002C5581" w:rsidRPr="0016767E" w:rsidTr="00736A5B">
        <w:trPr>
          <w:gridBefore w:val="1"/>
          <w:wBefore w:w="6" w:type="dxa"/>
          <w:trHeight w:val="352"/>
        </w:trPr>
        <w:tc>
          <w:tcPr>
            <w:tcW w:w="10059" w:type="dxa"/>
            <w:gridSpan w:val="3"/>
            <w:tcBorders>
              <w:top w:val="single" w:sz="5" w:space="0" w:color="000000"/>
              <w:left w:val="single" w:sz="5" w:space="0" w:color="000000"/>
              <w:bottom w:val="single" w:sz="5" w:space="0" w:color="000000"/>
              <w:right w:val="single" w:sz="5" w:space="0" w:color="000000"/>
            </w:tcBorders>
            <w:shd w:val="clear" w:color="auto" w:fill="DFDFDF"/>
            <w:vAlign w:val="center"/>
          </w:tcPr>
          <w:p w:rsidR="002C5581" w:rsidRPr="0016767E" w:rsidRDefault="00640B21" w:rsidP="001E76E4">
            <w:pPr>
              <w:jc w:val="center"/>
              <w:rPr>
                <w:highlight w:val="yellow"/>
              </w:rPr>
            </w:pPr>
            <w:r w:rsidRPr="00FC5783">
              <w:rPr>
                <w:rFonts w:ascii="Times New Roman" w:eastAsia="Times New Roman" w:hAnsi="Times New Roman" w:cs="Times New Roman"/>
                <w:b/>
                <w:sz w:val="28"/>
              </w:rPr>
              <w:t>5 – Викладання та оцінювання</w:t>
            </w:r>
            <w:r w:rsidRPr="00FC5783">
              <w:rPr>
                <w:rFonts w:ascii="Times New Roman" w:eastAsia="Times New Roman" w:hAnsi="Times New Roman" w:cs="Times New Roman"/>
                <w:sz w:val="28"/>
              </w:rPr>
              <w:t xml:space="preserve"> </w:t>
            </w:r>
          </w:p>
        </w:tc>
      </w:tr>
      <w:tr w:rsidR="002C5581" w:rsidRPr="0016767E" w:rsidTr="00736A5B">
        <w:trPr>
          <w:gridBefore w:val="1"/>
          <w:wBefore w:w="6" w:type="dxa"/>
          <w:trHeight w:val="5577"/>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17E97" w:rsidRDefault="00640B21" w:rsidP="001E76E4">
            <w:r w:rsidRPr="00617E97">
              <w:rPr>
                <w:rFonts w:ascii="Times New Roman" w:eastAsia="Times New Roman" w:hAnsi="Times New Roman" w:cs="Times New Roman"/>
                <w:b/>
                <w:sz w:val="28"/>
              </w:rPr>
              <w:t>Викладання та навчання</w:t>
            </w:r>
            <w:r w:rsidRPr="00617E97">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1A420E" w:rsidRPr="00617E97" w:rsidRDefault="00640B21" w:rsidP="00B52E2E">
            <w:pPr>
              <w:jc w:val="both"/>
            </w:pPr>
            <w:r w:rsidRPr="00617E97">
              <w:rPr>
                <w:rFonts w:ascii="Times New Roman" w:eastAsia="Times New Roman" w:hAnsi="Times New Roman" w:cs="Times New Roman"/>
                <w:sz w:val="28"/>
              </w:rPr>
              <w:t>Викладання здійснюється державною мовою. Освітній процес та його організація ґрунтується на принципах: поваги до кожної людини, забезпечення її прав і свобод, зокрема права на освіту; неухильної відповідності Конституції України, чинному законодавству, що регламентує освітню діяльність; науковості, гуманізму, демократизму; ступеневості, наступності, нерозривності; органічної єдності навчальної, методичної, науково</w:t>
            </w:r>
            <w:r w:rsidR="009B7538" w:rsidRPr="00617E97">
              <w:rPr>
                <w:rFonts w:ascii="Times New Roman" w:eastAsia="Times New Roman" w:hAnsi="Times New Roman" w:cs="Times New Roman"/>
                <w:sz w:val="28"/>
              </w:rPr>
              <w:t>-</w:t>
            </w:r>
            <w:r w:rsidRPr="00617E97">
              <w:rPr>
                <w:rFonts w:ascii="Times New Roman" w:eastAsia="Times New Roman" w:hAnsi="Times New Roman" w:cs="Times New Roman"/>
                <w:sz w:val="28"/>
              </w:rPr>
              <w:t xml:space="preserve">дослідницької та виховної роботи; гуманізації освіти як невід'ємної складової суспільної діяльності; нерозривної єдності форм і змісту навчання та потреб професійної діяльності; неприйнятності втручання політичних партій, громадських і релігійних організацій. Освітній процес здійснюється за такими формами: навчальні заняття; самостійна робота; практична підготовка; контрольні заходи. </w:t>
            </w:r>
          </w:p>
        </w:tc>
      </w:tr>
      <w:tr w:rsidR="002C5581" w:rsidRPr="0016767E" w:rsidTr="00FB3D19">
        <w:trPr>
          <w:gridBefore w:val="1"/>
          <w:wBefore w:w="6" w:type="dxa"/>
          <w:trHeight w:val="4665"/>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FC5783" w:rsidRDefault="00640B21" w:rsidP="001E76E4">
            <w:r w:rsidRPr="00FC5783">
              <w:rPr>
                <w:rFonts w:ascii="Times New Roman" w:eastAsia="Times New Roman" w:hAnsi="Times New Roman" w:cs="Times New Roman"/>
                <w:b/>
                <w:sz w:val="28"/>
              </w:rPr>
              <w:lastRenderedPageBreak/>
              <w:t>Оцінювання</w:t>
            </w:r>
            <w:r w:rsidRPr="00FC5783">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FC5783" w:rsidRDefault="00640B21" w:rsidP="00122306">
            <w:pPr>
              <w:jc w:val="both"/>
            </w:pPr>
            <w:r w:rsidRPr="00FC5783">
              <w:rPr>
                <w:rFonts w:ascii="Times New Roman" w:eastAsia="Times New Roman" w:hAnsi="Times New Roman" w:cs="Times New Roman"/>
                <w:sz w:val="28"/>
              </w:rPr>
              <w:t xml:space="preserve">Оцінювання здійснюється </w:t>
            </w:r>
            <w:r w:rsidR="009B7538" w:rsidRPr="00FC5783">
              <w:rPr>
                <w:rFonts w:ascii="Times New Roman" w:eastAsia="Times New Roman" w:hAnsi="Times New Roman" w:cs="Times New Roman"/>
                <w:sz w:val="28"/>
              </w:rPr>
              <w:t>після закінчення логічно завершеної частини лекційних та практичних занять з певної навчальної дисципліни (усн</w:t>
            </w:r>
            <w:r w:rsidR="00B52E2E">
              <w:rPr>
                <w:rFonts w:ascii="Times New Roman" w:eastAsia="Times New Roman" w:hAnsi="Times New Roman" w:cs="Times New Roman"/>
                <w:sz w:val="28"/>
              </w:rPr>
              <w:t>е</w:t>
            </w:r>
            <w:r w:rsidR="009B7538" w:rsidRPr="00FC5783">
              <w:rPr>
                <w:rFonts w:ascii="Times New Roman" w:eastAsia="Times New Roman" w:hAnsi="Times New Roman" w:cs="Times New Roman"/>
                <w:sz w:val="28"/>
              </w:rPr>
              <w:t>, письмов</w:t>
            </w:r>
            <w:r w:rsidR="00B52E2E">
              <w:rPr>
                <w:rFonts w:ascii="Times New Roman" w:eastAsia="Times New Roman" w:hAnsi="Times New Roman" w:cs="Times New Roman"/>
                <w:sz w:val="28"/>
              </w:rPr>
              <w:t>е</w:t>
            </w:r>
            <w:r w:rsidR="009B7538" w:rsidRPr="00FC5783">
              <w:rPr>
                <w:rFonts w:ascii="Times New Roman" w:eastAsia="Times New Roman" w:hAnsi="Times New Roman" w:cs="Times New Roman"/>
                <w:sz w:val="28"/>
              </w:rPr>
              <w:t>, комбінован</w:t>
            </w:r>
            <w:r w:rsidR="00B52E2E">
              <w:rPr>
                <w:rFonts w:ascii="Times New Roman" w:eastAsia="Times New Roman" w:hAnsi="Times New Roman" w:cs="Times New Roman"/>
                <w:sz w:val="28"/>
              </w:rPr>
              <w:t>е</w:t>
            </w:r>
            <w:r w:rsidR="009B7538" w:rsidRPr="00FC5783">
              <w:rPr>
                <w:rFonts w:ascii="Times New Roman" w:eastAsia="Times New Roman" w:hAnsi="Times New Roman" w:cs="Times New Roman"/>
                <w:sz w:val="28"/>
              </w:rPr>
              <w:t>, тестування тощо), зміст і структура екзаменаційних білетів (контрольних завдань) та критерії оцінювання визначаються рішенням відповідної кафедри.</w:t>
            </w:r>
            <w:r w:rsidRPr="00FC5783">
              <w:rPr>
                <w:rFonts w:ascii="Times New Roman" w:eastAsia="Times New Roman" w:hAnsi="Times New Roman" w:cs="Times New Roman"/>
                <w:sz w:val="28"/>
              </w:rPr>
              <w:t xml:space="preserve"> Результати виставляються у вигляді підсумкової оцінки за 100-бальною шкалою і шкалою ЄКТС. </w:t>
            </w:r>
            <w:r w:rsidR="00CF27C9" w:rsidRPr="00FC5783">
              <w:rPr>
                <w:rFonts w:ascii="Times New Roman" w:eastAsia="Times New Roman" w:hAnsi="Times New Roman" w:cs="Times New Roman"/>
                <w:sz w:val="28"/>
              </w:rPr>
              <w:t>Контрольні заходи включають у себе вхідний, поточний, рубіжний (модульний, тематичний, календарний), відстрочений, підсумковий та семестровий контроль, а також комплексні контрольні роботи та ректорські контрольні роботи.</w:t>
            </w:r>
            <w:r w:rsidRPr="00FC5783">
              <w:rPr>
                <w:rFonts w:ascii="Times New Roman" w:eastAsia="Times New Roman" w:hAnsi="Times New Roman" w:cs="Times New Roman"/>
                <w:sz w:val="28"/>
              </w:rPr>
              <w:t xml:space="preserve"> </w:t>
            </w:r>
          </w:p>
        </w:tc>
      </w:tr>
      <w:tr w:rsidR="002C5581" w:rsidRPr="0016767E" w:rsidTr="00736A5B">
        <w:tblPrEx>
          <w:jc w:val="center"/>
        </w:tblPrEx>
        <w:trPr>
          <w:gridBefore w:val="1"/>
          <w:wBefore w:w="6" w:type="dxa"/>
          <w:trHeight w:val="352"/>
          <w:jc w:val="center"/>
        </w:trPr>
        <w:tc>
          <w:tcPr>
            <w:tcW w:w="10059" w:type="dxa"/>
            <w:gridSpan w:val="3"/>
            <w:tcBorders>
              <w:top w:val="single" w:sz="5" w:space="0" w:color="000000"/>
              <w:left w:val="single" w:sz="5" w:space="0" w:color="000000"/>
              <w:bottom w:val="single" w:sz="5" w:space="0" w:color="000000"/>
              <w:right w:val="single" w:sz="5" w:space="0" w:color="000000"/>
            </w:tcBorders>
            <w:shd w:val="clear" w:color="auto" w:fill="DFDFDF"/>
            <w:vAlign w:val="center"/>
          </w:tcPr>
          <w:p w:rsidR="002C5581" w:rsidRPr="0016767E" w:rsidRDefault="00640B21" w:rsidP="001E76E4">
            <w:pPr>
              <w:jc w:val="center"/>
              <w:rPr>
                <w:highlight w:val="yellow"/>
              </w:rPr>
            </w:pPr>
            <w:r w:rsidRPr="000B00F7">
              <w:rPr>
                <w:rFonts w:ascii="Times New Roman" w:eastAsia="Times New Roman" w:hAnsi="Times New Roman" w:cs="Times New Roman"/>
                <w:b/>
                <w:sz w:val="28"/>
              </w:rPr>
              <w:t>6 – Програмні компетентності</w:t>
            </w:r>
            <w:r w:rsidRPr="000B00F7">
              <w:rPr>
                <w:rFonts w:ascii="Times New Roman" w:eastAsia="Times New Roman" w:hAnsi="Times New Roman" w:cs="Times New Roman"/>
                <w:sz w:val="28"/>
              </w:rPr>
              <w:t xml:space="preserve"> </w:t>
            </w:r>
          </w:p>
        </w:tc>
      </w:tr>
      <w:tr w:rsidR="002C5581" w:rsidRPr="0016767E" w:rsidTr="00FB3D19">
        <w:tblPrEx>
          <w:jc w:val="center"/>
        </w:tblPrEx>
        <w:trPr>
          <w:gridBefore w:val="1"/>
          <w:wBefore w:w="6" w:type="dxa"/>
          <w:trHeight w:val="2595"/>
          <w:jc w:val="center"/>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16767E" w:rsidRDefault="00640B21" w:rsidP="001E76E4">
            <w:pPr>
              <w:rPr>
                <w:highlight w:val="yellow"/>
              </w:rPr>
            </w:pPr>
            <w:r w:rsidRPr="000B00F7">
              <w:rPr>
                <w:rFonts w:ascii="Times New Roman" w:eastAsia="Times New Roman" w:hAnsi="Times New Roman" w:cs="Times New Roman"/>
                <w:b/>
                <w:sz w:val="28"/>
              </w:rPr>
              <w:t>Інтегральна компетентність</w:t>
            </w:r>
            <w:r w:rsidRPr="000B00F7">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16767E" w:rsidRDefault="000B00F7" w:rsidP="00B52E2E">
            <w:pPr>
              <w:jc w:val="both"/>
              <w:rPr>
                <w:highlight w:val="yellow"/>
              </w:rPr>
            </w:pPr>
            <w:r w:rsidRPr="000B00F7">
              <w:rPr>
                <w:rFonts w:ascii="Times New Roman" w:eastAsia="Times New Roman" w:hAnsi="Times New Roman" w:cs="Times New Roman"/>
                <w:sz w:val="28"/>
              </w:rPr>
              <w:t>Здатність особи розв’язувати складні задачі і проблеми транспортної галузі у сфері професійної діяльності за певним видом транспортних систем і технологій та у процесі навчання, що передбачає проведення досліджень і здійснення інновацій та характеризується невизначеністю умов і вимог.</w:t>
            </w:r>
          </w:p>
        </w:tc>
      </w:tr>
      <w:tr w:rsidR="002C5581" w:rsidRPr="0016767E" w:rsidTr="00736A5B">
        <w:tblPrEx>
          <w:jc w:val="center"/>
        </w:tblPrEx>
        <w:trPr>
          <w:gridBefore w:val="1"/>
          <w:wBefore w:w="6" w:type="dxa"/>
          <w:trHeight w:val="4820"/>
          <w:jc w:val="center"/>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16767E" w:rsidRDefault="00640B21" w:rsidP="001E76E4">
            <w:pPr>
              <w:rPr>
                <w:highlight w:val="yellow"/>
              </w:rPr>
            </w:pPr>
            <w:r w:rsidRPr="00290634">
              <w:rPr>
                <w:rFonts w:ascii="Times New Roman" w:eastAsia="Times New Roman" w:hAnsi="Times New Roman" w:cs="Times New Roman"/>
                <w:b/>
                <w:sz w:val="28"/>
              </w:rPr>
              <w:t>Загальні компетентності (ЗК)</w:t>
            </w:r>
            <w:r w:rsidRPr="00290634">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FB3D19" w:rsidRDefault="00FB3D19" w:rsidP="00290634">
            <w:pPr>
              <w:jc w:val="both"/>
              <w:rPr>
                <w:rFonts w:ascii="Times New Roman" w:eastAsia="Times New Roman" w:hAnsi="Times New Roman" w:cs="Times New Roman"/>
                <w:sz w:val="28"/>
              </w:rPr>
            </w:pP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ЗК</w:t>
            </w:r>
            <w:r>
              <w:rPr>
                <w:rFonts w:ascii="Times New Roman" w:eastAsia="Times New Roman" w:hAnsi="Times New Roman" w:cs="Times New Roman"/>
                <w:sz w:val="28"/>
              </w:rPr>
              <w:t>-</w:t>
            </w:r>
            <w:r w:rsidRPr="00290634">
              <w:rPr>
                <w:rFonts w:ascii="Times New Roman" w:eastAsia="Times New Roman" w:hAnsi="Times New Roman" w:cs="Times New Roman"/>
                <w:sz w:val="28"/>
              </w:rPr>
              <w:t>01</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працювати в міжнародному контексті.</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ЗК</w:t>
            </w:r>
            <w:r>
              <w:rPr>
                <w:rFonts w:ascii="Times New Roman" w:eastAsia="Times New Roman" w:hAnsi="Times New Roman" w:cs="Times New Roman"/>
                <w:sz w:val="28"/>
              </w:rPr>
              <w:t>-</w:t>
            </w:r>
            <w:r w:rsidRPr="00290634">
              <w:rPr>
                <w:rFonts w:ascii="Times New Roman" w:eastAsia="Times New Roman" w:hAnsi="Times New Roman" w:cs="Times New Roman"/>
                <w:sz w:val="28"/>
              </w:rPr>
              <w:t>02</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мотивувати людей та рухатися до спільної мети.</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ЗК</w:t>
            </w:r>
            <w:r>
              <w:rPr>
                <w:rFonts w:ascii="Times New Roman" w:eastAsia="Times New Roman" w:hAnsi="Times New Roman" w:cs="Times New Roman"/>
                <w:sz w:val="28"/>
              </w:rPr>
              <w:t>-</w:t>
            </w:r>
            <w:r w:rsidRPr="00290634">
              <w:rPr>
                <w:rFonts w:ascii="Times New Roman" w:eastAsia="Times New Roman" w:hAnsi="Times New Roman" w:cs="Times New Roman"/>
                <w:sz w:val="28"/>
              </w:rPr>
              <w:t>03</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до пошуку, оброблення та аналізу інформації з різних джерел.</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ЗК</w:t>
            </w:r>
            <w:r>
              <w:rPr>
                <w:rFonts w:ascii="Times New Roman" w:eastAsia="Times New Roman" w:hAnsi="Times New Roman" w:cs="Times New Roman"/>
                <w:sz w:val="28"/>
              </w:rPr>
              <w:t>-</w:t>
            </w:r>
            <w:r w:rsidRPr="00290634">
              <w:rPr>
                <w:rFonts w:ascii="Times New Roman" w:eastAsia="Times New Roman" w:hAnsi="Times New Roman" w:cs="Times New Roman"/>
                <w:sz w:val="28"/>
              </w:rPr>
              <w:t>04</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спілкуватися з представниками інших професійних груп різного рівня (експертами з інших галузей знань/видів економічної діяльності)</w:t>
            </w:r>
            <w:r>
              <w:rPr>
                <w:rFonts w:ascii="Times New Roman" w:eastAsia="Times New Roman" w:hAnsi="Times New Roman" w:cs="Times New Roman"/>
                <w:sz w:val="28"/>
              </w:rPr>
              <w:t>.</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ЗК</w:t>
            </w:r>
            <w:r>
              <w:rPr>
                <w:rFonts w:ascii="Times New Roman" w:eastAsia="Times New Roman" w:hAnsi="Times New Roman" w:cs="Times New Roman"/>
                <w:sz w:val="28"/>
              </w:rPr>
              <w:t>-</w:t>
            </w:r>
            <w:r w:rsidRPr="00290634">
              <w:rPr>
                <w:rFonts w:ascii="Times New Roman" w:eastAsia="Times New Roman" w:hAnsi="Times New Roman" w:cs="Times New Roman"/>
                <w:sz w:val="28"/>
              </w:rPr>
              <w:t>05</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розробляти проєкти та управляти ними.</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ЗК</w:t>
            </w:r>
            <w:r>
              <w:rPr>
                <w:rFonts w:ascii="Times New Roman" w:eastAsia="Times New Roman" w:hAnsi="Times New Roman" w:cs="Times New Roman"/>
                <w:sz w:val="28"/>
              </w:rPr>
              <w:t>-</w:t>
            </w:r>
            <w:r w:rsidRPr="00290634">
              <w:rPr>
                <w:rFonts w:ascii="Times New Roman" w:eastAsia="Times New Roman" w:hAnsi="Times New Roman" w:cs="Times New Roman"/>
                <w:sz w:val="28"/>
              </w:rPr>
              <w:t>06</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оцінювати та забезпечувати якість виконуваних робіт.</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ЗК</w:t>
            </w:r>
            <w:r>
              <w:rPr>
                <w:rFonts w:ascii="Times New Roman" w:eastAsia="Times New Roman" w:hAnsi="Times New Roman" w:cs="Times New Roman"/>
                <w:sz w:val="28"/>
              </w:rPr>
              <w:t>-</w:t>
            </w:r>
            <w:r w:rsidRPr="00290634">
              <w:rPr>
                <w:rFonts w:ascii="Times New Roman" w:eastAsia="Times New Roman" w:hAnsi="Times New Roman" w:cs="Times New Roman"/>
                <w:sz w:val="28"/>
              </w:rPr>
              <w:t>07</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проводити дослідження на відповідному рівні.</w:t>
            </w:r>
          </w:p>
          <w:p w:rsidR="002C5581"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ЗК</w:t>
            </w:r>
            <w:r>
              <w:rPr>
                <w:rFonts w:ascii="Times New Roman" w:eastAsia="Times New Roman" w:hAnsi="Times New Roman" w:cs="Times New Roman"/>
                <w:sz w:val="28"/>
              </w:rPr>
              <w:t>-</w:t>
            </w:r>
            <w:r w:rsidRPr="00290634">
              <w:rPr>
                <w:rFonts w:ascii="Times New Roman" w:eastAsia="Times New Roman" w:hAnsi="Times New Roman" w:cs="Times New Roman"/>
                <w:sz w:val="28"/>
              </w:rPr>
              <w:t>08</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генерувати нові ідеї (креативність).</w:t>
            </w:r>
          </w:p>
          <w:p w:rsidR="00FB3D19" w:rsidRPr="0016767E" w:rsidRDefault="00FB3D19" w:rsidP="00290634">
            <w:pPr>
              <w:jc w:val="both"/>
              <w:rPr>
                <w:highlight w:val="yellow"/>
              </w:rPr>
            </w:pPr>
          </w:p>
        </w:tc>
      </w:tr>
      <w:tr w:rsidR="002C5581" w:rsidRPr="0016767E" w:rsidTr="00736A5B">
        <w:tblPrEx>
          <w:jc w:val="center"/>
        </w:tblPrEx>
        <w:trPr>
          <w:gridBefore w:val="1"/>
          <w:wBefore w:w="6" w:type="dxa"/>
          <w:trHeight w:val="8067"/>
          <w:jc w:val="center"/>
        </w:trPr>
        <w:tc>
          <w:tcPr>
            <w:tcW w:w="2971" w:type="dxa"/>
            <w:tcBorders>
              <w:top w:val="single" w:sz="5" w:space="0" w:color="000000"/>
              <w:left w:val="single" w:sz="5" w:space="0" w:color="000000"/>
              <w:bottom w:val="single" w:sz="5" w:space="0" w:color="000000"/>
              <w:right w:val="single" w:sz="5" w:space="0" w:color="000000"/>
            </w:tcBorders>
          </w:tcPr>
          <w:p w:rsidR="00213D9A" w:rsidRDefault="00213D9A" w:rsidP="001E76E4">
            <w:pPr>
              <w:jc w:val="both"/>
              <w:rPr>
                <w:rFonts w:ascii="Times New Roman" w:eastAsia="Times New Roman" w:hAnsi="Times New Roman" w:cs="Times New Roman"/>
                <w:b/>
                <w:sz w:val="16"/>
                <w:szCs w:val="16"/>
                <w:highlight w:val="yellow"/>
              </w:rPr>
            </w:pPr>
          </w:p>
          <w:p w:rsidR="00736A5B" w:rsidRPr="0016767E" w:rsidRDefault="00736A5B" w:rsidP="001E76E4">
            <w:pPr>
              <w:jc w:val="both"/>
              <w:rPr>
                <w:rFonts w:ascii="Times New Roman" w:eastAsia="Times New Roman" w:hAnsi="Times New Roman" w:cs="Times New Roman"/>
                <w:b/>
                <w:sz w:val="16"/>
                <w:szCs w:val="16"/>
                <w:highlight w:val="yellow"/>
              </w:rPr>
            </w:pPr>
          </w:p>
          <w:p w:rsidR="002C5581" w:rsidRPr="0016767E" w:rsidRDefault="00290634" w:rsidP="00290634">
            <w:pPr>
              <w:rPr>
                <w:highlight w:val="yellow"/>
              </w:rPr>
            </w:pPr>
            <w:r w:rsidRPr="00290634">
              <w:rPr>
                <w:rFonts w:ascii="Times New Roman" w:eastAsia="Times New Roman" w:hAnsi="Times New Roman" w:cs="Times New Roman"/>
                <w:b/>
                <w:sz w:val="28"/>
              </w:rPr>
              <w:t>Спеціальні (фахові, предметні) компетентності</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ФК</w:t>
            </w:r>
            <w:r>
              <w:rPr>
                <w:rFonts w:ascii="Times New Roman" w:eastAsia="Times New Roman" w:hAnsi="Times New Roman" w:cs="Times New Roman"/>
                <w:sz w:val="28"/>
              </w:rPr>
              <w:t>-</w:t>
            </w:r>
            <w:r w:rsidRPr="00290634">
              <w:rPr>
                <w:rFonts w:ascii="Times New Roman" w:eastAsia="Times New Roman" w:hAnsi="Times New Roman" w:cs="Times New Roman"/>
                <w:sz w:val="28"/>
              </w:rPr>
              <w:t>01</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до дослідження і управління функціонуванням транспортних систем та технологій.</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ФК</w:t>
            </w:r>
            <w:r>
              <w:rPr>
                <w:rFonts w:ascii="Times New Roman" w:eastAsia="Times New Roman" w:hAnsi="Times New Roman" w:cs="Times New Roman"/>
                <w:sz w:val="28"/>
              </w:rPr>
              <w:t>-</w:t>
            </w:r>
            <w:r w:rsidRPr="00290634">
              <w:rPr>
                <w:rFonts w:ascii="Times New Roman" w:eastAsia="Times New Roman" w:hAnsi="Times New Roman" w:cs="Times New Roman"/>
                <w:sz w:val="28"/>
              </w:rPr>
              <w:t>02</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до визначення та застосування перспективних напрямків моделювання транспортних процесів.</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ФК</w:t>
            </w:r>
            <w:r>
              <w:rPr>
                <w:rFonts w:ascii="Times New Roman" w:eastAsia="Times New Roman" w:hAnsi="Times New Roman" w:cs="Times New Roman"/>
                <w:sz w:val="28"/>
              </w:rPr>
              <w:t>-</w:t>
            </w:r>
            <w:r w:rsidRPr="00290634">
              <w:rPr>
                <w:rFonts w:ascii="Times New Roman" w:eastAsia="Times New Roman" w:hAnsi="Times New Roman" w:cs="Times New Roman"/>
                <w:sz w:val="28"/>
              </w:rPr>
              <w:t>03</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до використання сучасних технологій транспортно-експедиторської діяльності.</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ФК</w:t>
            </w:r>
            <w:r>
              <w:rPr>
                <w:rFonts w:ascii="Times New Roman" w:eastAsia="Times New Roman" w:hAnsi="Times New Roman" w:cs="Times New Roman"/>
                <w:sz w:val="28"/>
              </w:rPr>
              <w:t>-</w:t>
            </w:r>
            <w:r w:rsidRPr="00290634">
              <w:rPr>
                <w:rFonts w:ascii="Times New Roman" w:eastAsia="Times New Roman" w:hAnsi="Times New Roman" w:cs="Times New Roman"/>
                <w:sz w:val="28"/>
              </w:rPr>
              <w:t>04</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до управління ланцюгами поставок та логістичними центрами.</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ФК</w:t>
            </w:r>
            <w:r>
              <w:rPr>
                <w:rFonts w:ascii="Times New Roman" w:eastAsia="Times New Roman" w:hAnsi="Times New Roman" w:cs="Times New Roman"/>
                <w:sz w:val="28"/>
              </w:rPr>
              <w:t>-</w:t>
            </w:r>
            <w:r w:rsidRPr="00290634">
              <w:rPr>
                <w:rFonts w:ascii="Times New Roman" w:eastAsia="Times New Roman" w:hAnsi="Times New Roman" w:cs="Times New Roman"/>
                <w:sz w:val="28"/>
              </w:rPr>
              <w:t>05</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до управління вантажними перевезеннями за видами транспорту.</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ФК</w:t>
            </w:r>
            <w:r>
              <w:rPr>
                <w:rFonts w:ascii="Times New Roman" w:eastAsia="Times New Roman" w:hAnsi="Times New Roman" w:cs="Times New Roman"/>
                <w:sz w:val="28"/>
              </w:rPr>
              <w:t>-</w:t>
            </w:r>
            <w:r w:rsidRPr="00290634">
              <w:rPr>
                <w:rFonts w:ascii="Times New Roman" w:eastAsia="Times New Roman" w:hAnsi="Times New Roman" w:cs="Times New Roman"/>
                <w:sz w:val="28"/>
              </w:rPr>
              <w:t>06</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до управління пасажирськими перевезеннями за видами транспорту.</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ФК</w:t>
            </w:r>
            <w:r>
              <w:rPr>
                <w:rFonts w:ascii="Times New Roman" w:eastAsia="Times New Roman" w:hAnsi="Times New Roman" w:cs="Times New Roman"/>
                <w:sz w:val="28"/>
              </w:rPr>
              <w:t>-</w:t>
            </w:r>
            <w:r w:rsidRPr="00290634">
              <w:rPr>
                <w:rFonts w:ascii="Times New Roman" w:eastAsia="Times New Roman" w:hAnsi="Times New Roman" w:cs="Times New Roman"/>
                <w:sz w:val="28"/>
              </w:rPr>
              <w:t>07</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до управління транспортними потоками.</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ФК</w:t>
            </w:r>
            <w:r>
              <w:rPr>
                <w:rFonts w:ascii="Times New Roman" w:eastAsia="Times New Roman" w:hAnsi="Times New Roman" w:cs="Times New Roman"/>
                <w:sz w:val="28"/>
              </w:rPr>
              <w:t>-</w:t>
            </w:r>
            <w:r w:rsidRPr="00290634">
              <w:rPr>
                <w:rFonts w:ascii="Times New Roman" w:eastAsia="Times New Roman" w:hAnsi="Times New Roman" w:cs="Times New Roman"/>
                <w:sz w:val="28"/>
              </w:rPr>
              <w:t>08</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до управління надійністю та ефективністю транспортних систем і технологій.</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ФК</w:t>
            </w:r>
            <w:r>
              <w:rPr>
                <w:rFonts w:ascii="Times New Roman" w:eastAsia="Times New Roman" w:hAnsi="Times New Roman" w:cs="Times New Roman"/>
                <w:sz w:val="28"/>
              </w:rPr>
              <w:t>-</w:t>
            </w:r>
            <w:r w:rsidRPr="00290634">
              <w:rPr>
                <w:rFonts w:ascii="Times New Roman" w:eastAsia="Times New Roman" w:hAnsi="Times New Roman" w:cs="Times New Roman"/>
                <w:sz w:val="28"/>
              </w:rPr>
              <w:t>09</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проведення експертизи транспортних пригод за видами транспорту.</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ФК</w:t>
            </w:r>
            <w:r>
              <w:rPr>
                <w:rFonts w:ascii="Times New Roman" w:eastAsia="Times New Roman" w:hAnsi="Times New Roman" w:cs="Times New Roman"/>
                <w:sz w:val="28"/>
              </w:rPr>
              <w:t>-</w:t>
            </w:r>
            <w:r w:rsidRPr="00290634">
              <w:rPr>
                <w:rFonts w:ascii="Times New Roman" w:eastAsia="Times New Roman" w:hAnsi="Times New Roman" w:cs="Times New Roman"/>
                <w:sz w:val="28"/>
              </w:rPr>
              <w:t>10</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врахувати вплив митних процедур при формуванні транспортних технологій.</w:t>
            </w:r>
          </w:p>
          <w:p w:rsidR="003675F9" w:rsidRPr="0016767E" w:rsidRDefault="00290634" w:rsidP="005B4520">
            <w:pPr>
              <w:jc w:val="both"/>
              <w:rPr>
                <w:highlight w:val="yellow"/>
              </w:rPr>
            </w:pPr>
            <w:r w:rsidRPr="00290634">
              <w:rPr>
                <w:rFonts w:ascii="Times New Roman" w:eastAsia="Times New Roman" w:hAnsi="Times New Roman" w:cs="Times New Roman"/>
                <w:sz w:val="28"/>
              </w:rPr>
              <w:t>ФК</w:t>
            </w:r>
            <w:r>
              <w:rPr>
                <w:rFonts w:ascii="Times New Roman" w:eastAsia="Times New Roman" w:hAnsi="Times New Roman" w:cs="Times New Roman"/>
                <w:sz w:val="28"/>
              </w:rPr>
              <w:t>-</w:t>
            </w:r>
            <w:r w:rsidRPr="00290634">
              <w:rPr>
                <w:rFonts w:ascii="Times New Roman" w:eastAsia="Times New Roman" w:hAnsi="Times New Roman" w:cs="Times New Roman"/>
                <w:sz w:val="28"/>
              </w:rPr>
              <w:t>11</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датність використовувати спеціалізоване програмне забезпечення для розв’язання складних задач у сфері транспортних систем та технологій.</w:t>
            </w:r>
          </w:p>
        </w:tc>
      </w:tr>
      <w:tr w:rsidR="002C5581" w:rsidRPr="0016767E" w:rsidTr="00736A5B">
        <w:tblPrEx>
          <w:jc w:val="center"/>
          <w:tblCellMar>
            <w:top w:w="66" w:type="dxa"/>
          </w:tblCellMar>
        </w:tblPrEx>
        <w:trPr>
          <w:gridBefore w:val="1"/>
          <w:wBefore w:w="6" w:type="dxa"/>
          <w:trHeight w:val="352"/>
          <w:jc w:val="center"/>
        </w:trPr>
        <w:tc>
          <w:tcPr>
            <w:tcW w:w="10059" w:type="dxa"/>
            <w:gridSpan w:val="3"/>
            <w:tcBorders>
              <w:top w:val="single" w:sz="5" w:space="0" w:color="000000"/>
              <w:left w:val="single" w:sz="5" w:space="0" w:color="000000"/>
              <w:bottom w:val="single" w:sz="5" w:space="0" w:color="000000"/>
              <w:right w:val="single" w:sz="5" w:space="0" w:color="000000"/>
            </w:tcBorders>
            <w:shd w:val="clear" w:color="auto" w:fill="DFDFDF"/>
            <w:vAlign w:val="center"/>
          </w:tcPr>
          <w:p w:rsidR="002C5581" w:rsidRPr="0016767E" w:rsidRDefault="00640B21" w:rsidP="001E76E4">
            <w:pPr>
              <w:jc w:val="center"/>
              <w:rPr>
                <w:highlight w:val="yellow"/>
              </w:rPr>
            </w:pPr>
            <w:r w:rsidRPr="00290634">
              <w:rPr>
                <w:rFonts w:ascii="Times New Roman" w:eastAsia="Times New Roman" w:hAnsi="Times New Roman" w:cs="Times New Roman"/>
                <w:b/>
                <w:sz w:val="28"/>
              </w:rPr>
              <w:t>7 – Програмні результати навчання</w:t>
            </w:r>
            <w:r w:rsidRPr="00290634">
              <w:rPr>
                <w:rFonts w:ascii="Times New Roman" w:eastAsia="Times New Roman" w:hAnsi="Times New Roman" w:cs="Times New Roman"/>
                <w:sz w:val="28"/>
              </w:rPr>
              <w:t xml:space="preserve"> </w:t>
            </w:r>
          </w:p>
        </w:tc>
      </w:tr>
      <w:tr w:rsidR="00F22D9A" w:rsidRPr="0016767E" w:rsidTr="003675F9">
        <w:tblPrEx>
          <w:jc w:val="center"/>
          <w:tblCellMar>
            <w:top w:w="66" w:type="dxa"/>
          </w:tblCellMar>
        </w:tblPrEx>
        <w:trPr>
          <w:gridBefore w:val="1"/>
          <w:wBefore w:w="6" w:type="dxa"/>
          <w:trHeight w:val="1057"/>
          <w:jc w:val="center"/>
        </w:trPr>
        <w:tc>
          <w:tcPr>
            <w:tcW w:w="297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22D9A" w:rsidRPr="0016767E" w:rsidRDefault="00F22D9A" w:rsidP="001E76E4">
            <w:pPr>
              <w:jc w:val="center"/>
              <w:rPr>
                <w:rFonts w:ascii="Times New Roman" w:eastAsia="Times New Roman" w:hAnsi="Times New Roman" w:cs="Times New Roman"/>
                <w:b/>
                <w:sz w:val="28"/>
                <w:highlight w:val="yellow"/>
              </w:rPr>
            </w:pPr>
          </w:p>
        </w:tc>
        <w:tc>
          <w:tcPr>
            <w:tcW w:w="708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27256" w:rsidRPr="00127256" w:rsidRDefault="00127256" w:rsidP="00290634">
            <w:pPr>
              <w:jc w:val="both"/>
              <w:rPr>
                <w:rFonts w:ascii="Times New Roman" w:eastAsia="Times New Roman" w:hAnsi="Times New Roman" w:cs="Times New Roman"/>
                <w:sz w:val="14"/>
                <w:szCs w:val="14"/>
              </w:rPr>
            </w:pP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РН-01</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в</w:t>
            </w:r>
            <w:r w:rsidRPr="00290634">
              <w:rPr>
                <w:rFonts w:ascii="Times New Roman" w:eastAsia="Times New Roman" w:hAnsi="Times New Roman" w:cs="Times New Roman"/>
                <w:sz w:val="28"/>
              </w:rPr>
              <w:t>ідшуковувати необхідну інформацію у науково-технічній літературі, базах даних, інших джерелах, аналізувати і об’єктивно оцінювати інформацію у сфері транспортних систем і технологій та з дотичних міжгалузевих проблем.</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РН-02</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в</w:t>
            </w:r>
            <w:r w:rsidRPr="00290634">
              <w:rPr>
                <w:rFonts w:ascii="Times New Roman" w:eastAsia="Times New Roman" w:hAnsi="Times New Roman" w:cs="Times New Roman"/>
                <w:sz w:val="28"/>
              </w:rPr>
              <w:t>ільно обговорювати державною та іноземною мовами питання професійної діяльності, проєктів та досліджень у сфері транспортних систем і технологій усно і письмово.</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РН-03</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п</w:t>
            </w:r>
            <w:r w:rsidRPr="00290634">
              <w:rPr>
                <w:rFonts w:ascii="Times New Roman" w:eastAsia="Times New Roman" w:hAnsi="Times New Roman" w:cs="Times New Roman"/>
                <w:sz w:val="28"/>
              </w:rPr>
              <w:t>риймати ефективні рішення у сфері транспортних систем і технологій з урахуванням технічних, соціальних, економічних та правових</w:t>
            </w:r>
            <w:r>
              <w:rPr>
                <w:rFonts w:ascii="Times New Roman" w:eastAsia="Times New Roman" w:hAnsi="Times New Roman" w:cs="Times New Roman"/>
                <w:sz w:val="28"/>
              </w:rPr>
              <w:t xml:space="preserve"> </w:t>
            </w:r>
            <w:r w:rsidRPr="00290634">
              <w:rPr>
                <w:rFonts w:ascii="Times New Roman" w:eastAsia="Times New Roman" w:hAnsi="Times New Roman" w:cs="Times New Roman"/>
                <w:sz w:val="28"/>
              </w:rPr>
              <w:t>аспектів, генерувати і порівнювати альтернативи, оцінювати потрібні ресурси і обмеження, аналізувати ризики.</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РН-04</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д</w:t>
            </w:r>
            <w:r w:rsidRPr="00290634">
              <w:rPr>
                <w:rFonts w:ascii="Times New Roman" w:eastAsia="Times New Roman" w:hAnsi="Times New Roman" w:cs="Times New Roman"/>
                <w:sz w:val="28"/>
              </w:rPr>
              <w:t>оносити свої знання, рішення і підґрунтя їх прийняття до фахівців і нефахівців в ясній і однозначній формі.</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lastRenderedPageBreak/>
              <w:t>РН-05</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з</w:t>
            </w:r>
            <w:r w:rsidRPr="00290634">
              <w:rPr>
                <w:rFonts w:ascii="Times New Roman" w:eastAsia="Times New Roman" w:hAnsi="Times New Roman" w:cs="Times New Roman"/>
                <w:sz w:val="28"/>
              </w:rPr>
              <w:t>абезпечувати безпеку людей і навколишнього середовища під час професійної діяльності та реалізації проєктів у сфері транспортних систем і технологій.</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РН-06</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р</w:t>
            </w:r>
            <w:r w:rsidRPr="00290634">
              <w:rPr>
                <w:rFonts w:ascii="Times New Roman" w:eastAsia="Times New Roman" w:hAnsi="Times New Roman" w:cs="Times New Roman"/>
                <w:sz w:val="28"/>
              </w:rPr>
              <w:t>озробляти нові та удосконалювати існуючі транспортні системи та технології, визначати цілі розробки, наявні обмеження, критерії ефективності та сфери використання.</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РН-07</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р</w:t>
            </w:r>
            <w:r w:rsidRPr="00290634">
              <w:rPr>
                <w:rFonts w:ascii="Times New Roman" w:eastAsia="Times New Roman" w:hAnsi="Times New Roman" w:cs="Times New Roman"/>
                <w:sz w:val="28"/>
              </w:rPr>
              <w:t>озробляти та аналізувати графічні, математичні та комп’ютерні моделі транспортних систем та технологій.</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РН-08</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р</w:t>
            </w:r>
            <w:r w:rsidRPr="00290634">
              <w:rPr>
                <w:rFonts w:ascii="Times New Roman" w:eastAsia="Times New Roman" w:hAnsi="Times New Roman" w:cs="Times New Roman"/>
                <w:sz w:val="28"/>
              </w:rPr>
              <w:t>озробляти технології вантажних та пасажирських перевезень за видами транспорту на основі досліджень і релевантних даних.</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РН-09</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д</w:t>
            </w:r>
            <w:r w:rsidRPr="00290634">
              <w:rPr>
                <w:rFonts w:ascii="Times New Roman" w:eastAsia="Times New Roman" w:hAnsi="Times New Roman" w:cs="Times New Roman"/>
                <w:sz w:val="28"/>
              </w:rPr>
              <w:t>осліджувати вплив митних процедур на ефективність транспортних технологій</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РН-10</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р</w:t>
            </w:r>
            <w:r w:rsidRPr="00290634">
              <w:rPr>
                <w:rFonts w:ascii="Times New Roman" w:eastAsia="Times New Roman" w:hAnsi="Times New Roman" w:cs="Times New Roman"/>
                <w:sz w:val="28"/>
              </w:rPr>
              <w:t>озробляти і застосовувати сучасні технології транспортно-експедиторського обслуговування.</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РН-11</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а</w:t>
            </w:r>
            <w:r w:rsidRPr="00290634">
              <w:rPr>
                <w:rFonts w:ascii="Times New Roman" w:eastAsia="Times New Roman" w:hAnsi="Times New Roman" w:cs="Times New Roman"/>
                <w:sz w:val="28"/>
              </w:rPr>
              <w:t>налізувати та оцінювати ефективність ланцюгів поставок і логістичних центрів, здійснювати розрахунки відповідних показників.</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РН-12</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к</w:t>
            </w:r>
            <w:r w:rsidRPr="00290634">
              <w:rPr>
                <w:rFonts w:ascii="Times New Roman" w:eastAsia="Times New Roman" w:hAnsi="Times New Roman" w:cs="Times New Roman"/>
                <w:sz w:val="28"/>
              </w:rPr>
              <w:t>ерувати складними технологічними та виробничими процесами транспортних систем та технологій, у тому числі непередбачуваними і такими, що потребують нових стратегічних підходів.</w:t>
            </w:r>
          </w:p>
          <w:p w:rsidR="00290634" w:rsidRPr="00290634" w:rsidRDefault="00290634" w:rsidP="00290634">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РН-13</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о</w:t>
            </w:r>
            <w:r w:rsidRPr="00290634">
              <w:rPr>
                <w:rFonts w:ascii="Times New Roman" w:eastAsia="Times New Roman" w:hAnsi="Times New Roman" w:cs="Times New Roman"/>
                <w:sz w:val="28"/>
              </w:rPr>
              <w:t>рганізувати роботу персоналу, забезпечувати його професійний розвиток та об’єктивне оцінювання.</w:t>
            </w:r>
          </w:p>
          <w:p w:rsidR="00736A5B" w:rsidRDefault="00290634" w:rsidP="00736A5B">
            <w:pPr>
              <w:jc w:val="both"/>
              <w:rPr>
                <w:rFonts w:ascii="Times New Roman" w:eastAsia="Times New Roman" w:hAnsi="Times New Roman" w:cs="Times New Roman"/>
                <w:sz w:val="28"/>
              </w:rPr>
            </w:pPr>
            <w:r w:rsidRPr="00290634">
              <w:rPr>
                <w:rFonts w:ascii="Times New Roman" w:eastAsia="Times New Roman" w:hAnsi="Times New Roman" w:cs="Times New Roman"/>
                <w:sz w:val="28"/>
              </w:rPr>
              <w:t>РН-14</w:t>
            </w:r>
            <w:r>
              <w:rPr>
                <w:rFonts w:ascii="Times New Roman" w:eastAsia="Times New Roman" w:hAnsi="Times New Roman" w:cs="Times New Roman"/>
                <w:sz w:val="28"/>
              </w:rPr>
              <w:t>:</w:t>
            </w:r>
            <w:r w:rsidRPr="00290634">
              <w:rPr>
                <w:rFonts w:ascii="Times New Roman" w:eastAsia="Times New Roman" w:hAnsi="Times New Roman" w:cs="Times New Roman"/>
                <w:sz w:val="28"/>
              </w:rPr>
              <w:t xml:space="preserve"> </w:t>
            </w:r>
            <w:r>
              <w:rPr>
                <w:rFonts w:ascii="Times New Roman" w:eastAsia="Times New Roman" w:hAnsi="Times New Roman" w:cs="Times New Roman"/>
                <w:sz w:val="28"/>
              </w:rPr>
              <w:t>в</w:t>
            </w:r>
            <w:r w:rsidRPr="00290634">
              <w:rPr>
                <w:rFonts w:ascii="Times New Roman" w:eastAsia="Times New Roman" w:hAnsi="Times New Roman" w:cs="Times New Roman"/>
                <w:sz w:val="28"/>
              </w:rPr>
              <w:t>икористовувати спеціалізоване програмне забезпечення для аналізу, розробки та удосконалення транспортних систем та технологій.</w:t>
            </w:r>
          </w:p>
          <w:p w:rsidR="00127256" w:rsidRPr="00127256" w:rsidRDefault="00127256" w:rsidP="00736A5B">
            <w:pPr>
              <w:jc w:val="both"/>
              <w:rPr>
                <w:rFonts w:ascii="Times New Roman" w:eastAsia="Times New Roman" w:hAnsi="Times New Roman" w:cs="Times New Roman"/>
                <w:b/>
                <w:sz w:val="14"/>
                <w:szCs w:val="14"/>
                <w:highlight w:val="yellow"/>
              </w:rPr>
            </w:pPr>
          </w:p>
        </w:tc>
      </w:tr>
      <w:tr w:rsidR="002C5581" w:rsidRPr="0016767E" w:rsidTr="00736A5B">
        <w:tblPrEx>
          <w:jc w:val="center"/>
          <w:tblCellMar>
            <w:top w:w="56" w:type="dxa"/>
          </w:tblCellMar>
        </w:tblPrEx>
        <w:trPr>
          <w:gridBefore w:val="1"/>
          <w:wBefore w:w="6" w:type="dxa"/>
          <w:trHeight w:val="329"/>
          <w:jc w:val="center"/>
        </w:trPr>
        <w:tc>
          <w:tcPr>
            <w:tcW w:w="10059" w:type="dxa"/>
            <w:gridSpan w:val="3"/>
            <w:tcBorders>
              <w:top w:val="single" w:sz="5" w:space="0" w:color="000000"/>
              <w:left w:val="single" w:sz="5" w:space="0" w:color="000000"/>
              <w:bottom w:val="single" w:sz="5" w:space="0" w:color="000000"/>
              <w:right w:val="single" w:sz="5" w:space="0" w:color="000000"/>
            </w:tcBorders>
            <w:shd w:val="clear" w:color="auto" w:fill="DFDFDF"/>
            <w:vAlign w:val="center"/>
          </w:tcPr>
          <w:p w:rsidR="002C5581" w:rsidRPr="0016767E" w:rsidRDefault="00640B21" w:rsidP="001E76E4">
            <w:pPr>
              <w:jc w:val="center"/>
              <w:rPr>
                <w:highlight w:val="yellow"/>
              </w:rPr>
            </w:pPr>
            <w:r w:rsidRPr="001A420E">
              <w:rPr>
                <w:rFonts w:ascii="Times New Roman" w:eastAsia="Times New Roman" w:hAnsi="Times New Roman" w:cs="Times New Roman"/>
                <w:b/>
                <w:sz w:val="28"/>
              </w:rPr>
              <w:lastRenderedPageBreak/>
              <w:t>8 – Ресурсне забезпечення реалізації програми</w:t>
            </w:r>
            <w:r w:rsidRPr="001A420E">
              <w:rPr>
                <w:rFonts w:ascii="Times New Roman" w:eastAsia="Times New Roman" w:hAnsi="Times New Roman" w:cs="Times New Roman"/>
                <w:sz w:val="28"/>
              </w:rPr>
              <w:t xml:space="preserve"> </w:t>
            </w:r>
          </w:p>
        </w:tc>
      </w:tr>
      <w:tr w:rsidR="002C5581" w:rsidRPr="0016767E" w:rsidTr="003675F9">
        <w:tblPrEx>
          <w:jc w:val="center"/>
          <w:tblCellMar>
            <w:top w:w="56" w:type="dxa"/>
          </w:tblCellMar>
        </w:tblPrEx>
        <w:trPr>
          <w:gridBefore w:val="1"/>
          <w:wBefore w:w="6" w:type="dxa"/>
          <w:trHeight w:val="1369"/>
          <w:jc w:val="center"/>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1A420E" w:rsidRDefault="00640B21" w:rsidP="001E76E4">
            <w:r w:rsidRPr="001A420E">
              <w:rPr>
                <w:rFonts w:ascii="Times New Roman" w:eastAsia="Times New Roman" w:hAnsi="Times New Roman" w:cs="Times New Roman"/>
                <w:b/>
                <w:sz w:val="28"/>
              </w:rPr>
              <w:t>Кадрове забезпечення</w:t>
            </w:r>
            <w:r w:rsidRPr="001A420E">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1A420E" w:rsidRDefault="00640B21" w:rsidP="00736A5B">
            <w:pPr>
              <w:jc w:val="both"/>
            </w:pPr>
            <w:r w:rsidRPr="001A420E">
              <w:rPr>
                <w:rFonts w:ascii="Times New Roman" w:eastAsia="Times New Roman" w:hAnsi="Times New Roman" w:cs="Times New Roman"/>
                <w:sz w:val="28"/>
              </w:rPr>
              <w:t xml:space="preserve">У викладанні навчальних дисциплін беруть участь доктори наук, професори, кандидати наук, доценти, </w:t>
            </w:r>
            <w:r w:rsidR="00617E97">
              <w:rPr>
                <w:rFonts w:ascii="Times New Roman" w:eastAsia="Times New Roman" w:hAnsi="Times New Roman" w:cs="Times New Roman"/>
                <w:sz w:val="28"/>
              </w:rPr>
              <w:t xml:space="preserve">викладачі, </w:t>
            </w:r>
            <w:r w:rsidRPr="001A420E">
              <w:rPr>
                <w:rFonts w:ascii="Times New Roman" w:eastAsia="Times New Roman" w:hAnsi="Times New Roman" w:cs="Times New Roman"/>
                <w:sz w:val="28"/>
              </w:rPr>
              <w:t>фахівці даної галузі знань, які мають певний стаж практичної, науково</w:t>
            </w:r>
            <w:r w:rsidR="00617E97">
              <w:rPr>
                <w:rFonts w:ascii="Times New Roman" w:eastAsia="Times New Roman" w:hAnsi="Times New Roman" w:cs="Times New Roman"/>
                <w:sz w:val="28"/>
              </w:rPr>
              <w:t>-</w:t>
            </w:r>
            <w:r w:rsidRPr="001A420E">
              <w:rPr>
                <w:rFonts w:ascii="Times New Roman" w:eastAsia="Times New Roman" w:hAnsi="Times New Roman" w:cs="Times New Roman"/>
                <w:sz w:val="28"/>
              </w:rPr>
              <w:t>педагогічної роботи</w:t>
            </w:r>
            <w:r w:rsidR="00617E97">
              <w:rPr>
                <w:rFonts w:ascii="Times New Roman" w:eastAsia="Times New Roman" w:hAnsi="Times New Roman" w:cs="Times New Roman"/>
                <w:sz w:val="28"/>
              </w:rPr>
              <w:t>.</w:t>
            </w:r>
            <w:r w:rsidRPr="001A420E">
              <w:rPr>
                <w:rFonts w:ascii="Times New Roman" w:eastAsia="Times New Roman" w:hAnsi="Times New Roman" w:cs="Times New Roman"/>
                <w:sz w:val="28"/>
              </w:rPr>
              <w:t xml:space="preserve"> </w:t>
            </w:r>
          </w:p>
        </w:tc>
      </w:tr>
      <w:tr w:rsidR="002C5581" w:rsidRPr="0016767E" w:rsidTr="00DC7D01">
        <w:tblPrEx>
          <w:jc w:val="center"/>
          <w:tblCellMar>
            <w:top w:w="56" w:type="dxa"/>
          </w:tblCellMar>
        </w:tblPrEx>
        <w:trPr>
          <w:gridBefore w:val="1"/>
          <w:wBefore w:w="6" w:type="dxa"/>
          <w:trHeight w:val="1348"/>
          <w:jc w:val="center"/>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16767E" w:rsidRDefault="00640B21" w:rsidP="001E76E4">
            <w:pPr>
              <w:rPr>
                <w:highlight w:val="yellow"/>
              </w:rPr>
            </w:pPr>
            <w:r w:rsidRPr="001A420E">
              <w:rPr>
                <w:rFonts w:ascii="Times New Roman" w:eastAsia="Times New Roman" w:hAnsi="Times New Roman" w:cs="Times New Roman"/>
                <w:b/>
                <w:sz w:val="28"/>
              </w:rPr>
              <w:t>Матеріально-технічне забезпечення</w:t>
            </w:r>
            <w:r w:rsidRPr="001A420E">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16767E" w:rsidRDefault="001A420E" w:rsidP="00DC7D01">
            <w:pPr>
              <w:jc w:val="both"/>
              <w:rPr>
                <w:highlight w:val="yellow"/>
              </w:rPr>
            </w:pPr>
            <w:r>
              <w:rPr>
                <w:rFonts w:ascii="Times New Roman" w:eastAsia="Times New Roman" w:hAnsi="Times New Roman" w:cs="Times New Roman"/>
                <w:sz w:val="28"/>
              </w:rPr>
              <w:t>К</w:t>
            </w:r>
            <w:r w:rsidRPr="001A420E">
              <w:rPr>
                <w:rFonts w:ascii="Times New Roman" w:eastAsia="Times New Roman" w:hAnsi="Times New Roman" w:cs="Times New Roman"/>
                <w:sz w:val="28"/>
              </w:rPr>
              <w:t>омп’ютерне та програмне забезпечення, мультимедійні засоби; сучасні пристрої для контролю перевезень та управління роботою транспортних систем.</w:t>
            </w:r>
          </w:p>
        </w:tc>
      </w:tr>
      <w:tr w:rsidR="002C5581" w:rsidRPr="0016767E" w:rsidTr="00736A5B">
        <w:tblPrEx>
          <w:jc w:val="center"/>
          <w:tblCellMar>
            <w:top w:w="56" w:type="dxa"/>
          </w:tblCellMar>
        </w:tblPrEx>
        <w:trPr>
          <w:gridBefore w:val="1"/>
          <w:wBefore w:w="6" w:type="dxa"/>
          <w:trHeight w:val="1303"/>
          <w:jc w:val="center"/>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1A420E" w:rsidRDefault="00640B21" w:rsidP="001E76E4">
            <w:r w:rsidRPr="001A420E">
              <w:rPr>
                <w:rFonts w:ascii="Times New Roman" w:eastAsia="Times New Roman" w:hAnsi="Times New Roman" w:cs="Times New Roman"/>
                <w:b/>
                <w:sz w:val="28"/>
              </w:rPr>
              <w:t>Інформаційне та навчально-методичне забезпечення</w:t>
            </w:r>
            <w:r w:rsidRPr="001A420E">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1A420E" w:rsidRDefault="00640B21" w:rsidP="00736A5B">
            <w:pPr>
              <w:jc w:val="both"/>
            </w:pPr>
            <w:r w:rsidRPr="001A420E">
              <w:rPr>
                <w:rFonts w:ascii="Times New Roman" w:eastAsia="Times New Roman" w:hAnsi="Times New Roman" w:cs="Times New Roman"/>
                <w:sz w:val="28"/>
              </w:rPr>
              <w:t>Основними джерелами інформаційного забезп</w:t>
            </w:r>
            <w:r w:rsidR="00617E97">
              <w:rPr>
                <w:rFonts w:ascii="Times New Roman" w:eastAsia="Times New Roman" w:hAnsi="Times New Roman" w:cs="Times New Roman"/>
                <w:sz w:val="28"/>
              </w:rPr>
              <w:t>ечення є методичний фонд кафедр</w:t>
            </w:r>
            <w:r w:rsidRPr="001A420E">
              <w:rPr>
                <w:rFonts w:ascii="Times New Roman" w:eastAsia="Times New Roman" w:hAnsi="Times New Roman" w:cs="Times New Roman"/>
                <w:sz w:val="28"/>
              </w:rPr>
              <w:t xml:space="preserve">, </w:t>
            </w:r>
            <w:r w:rsidR="00617E97">
              <w:rPr>
                <w:rFonts w:ascii="Times New Roman" w:eastAsia="Times New Roman" w:hAnsi="Times New Roman" w:cs="Times New Roman"/>
                <w:sz w:val="28"/>
              </w:rPr>
              <w:t xml:space="preserve">цифровий інституційний репозитарій, </w:t>
            </w:r>
            <w:r w:rsidRPr="001A420E">
              <w:rPr>
                <w:rFonts w:ascii="Times New Roman" w:eastAsia="Times New Roman" w:hAnsi="Times New Roman" w:cs="Times New Roman"/>
                <w:sz w:val="28"/>
              </w:rPr>
              <w:t>бібліотек</w:t>
            </w:r>
            <w:r w:rsidR="00736A5B">
              <w:rPr>
                <w:rFonts w:ascii="Times New Roman" w:eastAsia="Times New Roman" w:hAnsi="Times New Roman" w:cs="Times New Roman"/>
                <w:sz w:val="28"/>
              </w:rPr>
              <w:t>а</w:t>
            </w:r>
            <w:r w:rsidRPr="001A420E">
              <w:rPr>
                <w:rFonts w:ascii="Times New Roman" w:eastAsia="Times New Roman" w:hAnsi="Times New Roman" w:cs="Times New Roman"/>
                <w:sz w:val="28"/>
              </w:rPr>
              <w:t xml:space="preserve"> університету з ї</w:t>
            </w:r>
            <w:r w:rsidR="00736A5B">
              <w:rPr>
                <w:rFonts w:ascii="Times New Roman" w:eastAsia="Times New Roman" w:hAnsi="Times New Roman" w:cs="Times New Roman"/>
                <w:sz w:val="28"/>
              </w:rPr>
              <w:t>ї</w:t>
            </w:r>
            <w:r w:rsidRPr="001A420E">
              <w:rPr>
                <w:rFonts w:ascii="Times New Roman" w:eastAsia="Times New Roman" w:hAnsi="Times New Roman" w:cs="Times New Roman"/>
                <w:sz w:val="28"/>
              </w:rPr>
              <w:t xml:space="preserve"> фондами та електронні засоби інформації. На території </w:t>
            </w:r>
            <w:r w:rsidR="00617E97">
              <w:rPr>
                <w:rFonts w:ascii="Times New Roman" w:eastAsia="Times New Roman" w:hAnsi="Times New Roman" w:cs="Times New Roman"/>
                <w:sz w:val="28"/>
              </w:rPr>
              <w:t>університету</w:t>
            </w:r>
            <w:r w:rsidRPr="001A420E">
              <w:rPr>
                <w:rFonts w:ascii="Times New Roman" w:eastAsia="Times New Roman" w:hAnsi="Times New Roman" w:cs="Times New Roman"/>
                <w:sz w:val="28"/>
              </w:rPr>
              <w:t xml:space="preserve"> нада</w:t>
            </w:r>
            <w:r w:rsidR="00617E97">
              <w:rPr>
                <w:rFonts w:ascii="Times New Roman" w:eastAsia="Times New Roman" w:hAnsi="Times New Roman" w:cs="Times New Roman"/>
                <w:sz w:val="28"/>
              </w:rPr>
              <w:t>ється безкоштовний</w:t>
            </w:r>
            <w:r w:rsidRPr="001A420E">
              <w:rPr>
                <w:rFonts w:ascii="Times New Roman" w:eastAsia="Times New Roman" w:hAnsi="Times New Roman" w:cs="Times New Roman"/>
                <w:sz w:val="28"/>
              </w:rPr>
              <w:t xml:space="preserve"> доступ до мережі Internet. </w:t>
            </w:r>
          </w:p>
        </w:tc>
      </w:tr>
      <w:tr w:rsidR="002C5581" w:rsidRPr="0016767E" w:rsidTr="00736A5B">
        <w:tblPrEx>
          <w:jc w:val="center"/>
          <w:tblCellMar>
            <w:top w:w="56" w:type="dxa"/>
          </w:tblCellMar>
        </w:tblPrEx>
        <w:trPr>
          <w:gridBefore w:val="1"/>
          <w:wBefore w:w="6" w:type="dxa"/>
          <w:trHeight w:val="328"/>
          <w:jc w:val="center"/>
        </w:trPr>
        <w:tc>
          <w:tcPr>
            <w:tcW w:w="10059" w:type="dxa"/>
            <w:gridSpan w:val="3"/>
            <w:tcBorders>
              <w:top w:val="single" w:sz="5" w:space="0" w:color="000000"/>
              <w:left w:val="single" w:sz="5" w:space="0" w:color="000000"/>
              <w:bottom w:val="single" w:sz="5" w:space="0" w:color="000000"/>
              <w:right w:val="single" w:sz="5" w:space="0" w:color="000000"/>
            </w:tcBorders>
            <w:shd w:val="clear" w:color="auto" w:fill="DFDFDF"/>
          </w:tcPr>
          <w:p w:rsidR="002C5581" w:rsidRPr="0016767E" w:rsidRDefault="00640B21" w:rsidP="001E76E4">
            <w:pPr>
              <w:jc w:val="center"/>
              <w:rPr>
                <w:highlight w:val="yellow"/>
              </w:rPr>
            </w:pPr>
            <w:r w:rsidRPr="001A420E">
              <w:rPr>
                <w:rFonts w:ascii="Times New Roman" w:eastAsia="Times New Roman" w:hAnsi="Times New Roman" w:cs="Times New Roman"/>
                <w:b/>
                <w:sz w:val="28"/>
              </w:rPr>
              <w:lastRenderedPageBreak/>
              <w:t>9 – Академічна мобільність</w:t>
            </w:r>
            <w:r w:rsidRPr="001A420E">
              <w:rPr>
                <w:rFonts w:ascii="Times New Roman" w:eastAsia="Times New Roman" w:hAnsi="Times New Roman" w:cs="Times New Roman"/>
                <w:sz w:val="28"/>
              </w:rPr>
              <w:t xml:space="preserve"> </w:t>
            </w:r>
          </w:p>
        </w:tc>
      </w:tr>
      <w:tr w:rsidR="002C5581" w:rsidRPr="0016767E" w:rsidTr="003675F9">
        <w:tblPrEx>
          <w:jc w:val="center"/>
          <w:tblCellMar>
            <w:top w:w="56" w:type="dxa"/>
          </w:tblCellMar>
        </w:tblPrEx>
        <w:trPr>
          <w:gridBefore w:val="1"/>
          <w:wBefore w:w="6" w:type="dxa"/>
          <w:trHeight w:val="5256"/>
          <w:jc w:val="center"/>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17E97" w:rsidRDefault="00640B21" w:rsidP="001E76E4">
            <w:r w:rsidRPr="00617E97">
              <w:rPr>
                <w:rFonts w:ascii="Times New Roman" w:eastAsia="Times New Roman" w:hAnsi="Times New Roman" w:cs="Times New Roman"/>
                <w:b/>
                <w:sz w:val="28"/>
              </w:rPr>
              <w:t>Національна кредитна мобільність</w:t>
            </w:r>
            <w:r w:rsidRPr="00617E97">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1A420E" w:rsidRPr="00617E97" w:rsidRDefault="00640B21" w:rsidP="00736A5B">
            <w:pPr>
              <w:jc w:val="both"/>
            </w:pPr>
            <w:r w:rsidRPr="00617E97">
              <w:rPr>
                <w:rFonts w:ascii="Times New Roman" w:eastAsia="Times New Roman" w:hAnsi="Times New Roman" w:cs="Times New Roman"/>
                <w:sz w:val="28"/>
              </w:rPr>
              <w:t xml:space="preserve">Порядок організації програм академічної мобільності для учасників освітнього процесу в </w:t>
            </w:r>
            <w:r w:rsidR="005464C2" w:rsidRPr="00617E97">
              <w:rPr>
                <w:rFonts w:ascii="Times New Roman" w:eastAsia="Times New Roman" w:hAnsi="Times New Roman" w:cs="Times New Roman"/>
                <w:sz w:val="28"/>
              </w:rPr>
              <w:t>НУ</w:t>
            </w:r>
            <w:r w:rsidR="00776506" w:rsidRPr="00617E97">
              <w:rPr>
                <w:rFonts w:ascii="Times New Roman" w:eastAsia="Times New Roman" w:hAnsi="Times New Roman" w:cs="Times New Roman"/>
                <w:sz w:val="28"/>
              </w:rPr>
              <w:t xml:space="preserve"> «Запорізька політехніка»</w:t>
            </w:r>
            <w:r w:rsidRPr="00617E97">
              <w:rPr>
                <w:rFonts w:ascii="Times New Roman" w:eastAsia="Times New Roman" w:hAnsi="Times New Roman" w:cs="Times New Roman"/>
                <w:sz w:val="28"/>
              </w:rPr>
              <w:t xml:space="preserve"> на території України чи поза її межами визначається окремим положенням. Право на академічну мобільність може бути реалізоване на підставі договорів про співробітництво в галузі освіти та науки, </w:t>
            </w:r>
            <w:r w:rsidR="00617E97">
              <w:rPr>
                <w:rFonts w:ascii="Times New Roman" w:eastAsia="Times New Roman" w:hAnsi="Times New Roman" w:cs="Times New Roman"/>
                <w:sz w:val="28"/>
              </w:rPr>
              <w:t xml:space="preserve">освітніх і наукових </w:t>
            </w:r>
            <w:r w:rsidRPr="00617E97">
              <w:rPr>
                <w:rFonts w:ascii="Times New Roman" w:eastAsia="Times New Roman" w:hAnsi="Times New Roman" w:cs="Times New Roman"/>
                <w:sz w:val="28"/>
              </w:rPr>
              <w:t>програм та про</w:t>
            </w:r>
            <w:r w:rsidR="00617E97">
              <w:rPr>
                <w:rFonts w:ascii="Times New Roman" w:eastAsia="Times New Roman" w:hAnsi="Times New Roman" w:cs="Times New Roman"/>
                <w:sz w:val="28"/>
              </w:rPr>
              <w:t>є</w:t>
            </w:r>
            <w:r w:rsidRPr="00617E97">
              <w:rPr>
                <w:rFonts w:ascii="Times New Roman" w:eastAsia="Times New Roman" w:hAnsi="Times New Roman" w:cs="Times New Roman"/>
                <w:sz w:val="28"/>
              </w:rPr>
              <w:t xml:space="preserve">ктів, договорів про співробітництво між </w:t>
            </w:r>
            <w:r w:rsidR="00776506" w:rsidRPr="00617E97">
              <w:rPr>
                <w:rFonts w:ascii="Times New Roman" w:eastAsia="Times New Roman" w:hAnsi="Times New Roman" w:cs="Times New Roman"/>
                <w:sz w:val="28"/>
              </w:rPr>
              <w:t>НУ «Запорізька політехніка»</w:t>
            </w:r>
            <w:r w:rsidRPr="00617E97">
              <w:rPr>
                <w:rFonts w:ascii="Times New Roman" w:eastAsia="Times New Roman" w:hAnsi="Times New Roman" w:cs="Times New Roman"/>
                <w:sz w:val="28"/>
              </w:rPr>
              <w:t xml:space="preserve"> або його основними структурними підрозділами та </w:t>
            </w:r>
            <w:r w:rsidR="00617E97">
              <w:rPr>
                <w:rFonts w:ascii="Times New Roman" w:eastAsia="Times New Roman" w:hAnsi="Times New Roman" w:cs="Times New Roman"/>
                <w:sz w:val="28"/>
              </w:rPr>
              <w:t>вітчизняними</w:t>
            </w:r>
            <w:r w:rsidRPr="00617E97">
              <w:rPr>
                <w:rFonts w:ascii="Times New Roman" w:eastAsia="Times New Roman" w:hAnsi="Times New Roman" w:cs="Times New Roman"/>
                <w:sz w:val="28"/>
              </w:rPr>
              <w:t xml:space="preserve"> закладами вищої освіти (науковими установами) та їх основними структурними підрозділами, а також може бути реалізоване співробітниками та </w:t>
            </w:r>
            <w:r w:rsidR="00617E97">
              <w:rPr>
                <w:rFonts w:ascii="Times New Roman" w:eastAsia="Times New Roman" w:hAnsi="Times New Roman" w:cs="Times New Roman"/>
                <w:sz w:val="28"/>
              </w:rPr>
              <w:t>здобувачами освіти</w:t>
            </w:r>
            <w:r w:rsidRPr="00617E97">
              <w:rPr>
                <w:rFonts w:ascii="Times New Roman" w:eastAsia="Times New Roman" w:hAnsi="Times New Roman" w:cs="Times New Roman"/>
                <w:sz w:val="28"/>
              </w:rPr>
              <w:t xml:space="preserve"> </w:t>
            </w:r>
            <w:r w:rsidR="00776506" w:rsidRPr="00617E97">
              <w:rPr>
                <w:rFonts w:ascii="Times New Roman" w:eastAsia="Times New Roman" w:hAnsi="Times New Roman" w:cs="Times New Roman"/>
                <w:sz w:val="28"/>
              </w:rPr>
              <w:t>НУ «Запорізька політехніка»</w:t>
            </w:r>
            <w:r w:rsidRPr="00617E97">
              <w:rPr>
                <w:rFonts w:ascii="Times New Roman" w:eastAsia="Times New Roman" w:hAnsi="Times New Roman" w:cs="Times New Roman"/>
                <w:sz w:val="28"/>
              </w:rPr>
              <w:t xml:space="preserve"> з власної ініціативи, підтриманої адміністрацією </w:t>
            </w:r>
            <w:r w:rsidR="00776506" w:rsidRPr="00617E97">
              <w:rPr>
                <w:rFonts w:ascii="Times New Roman" w:eastAsia="Times New Roman" w:hAnsi="Times New Roman" w:cs="Times New Roman"/>
                <w:sz w:val="28"/>
              </w:rPr>
              <w:t>НУ «Запорізька політехніка»</w:t>
            </w:r>
            <w:r w:rsidRPr="00617E97">
              <w:rPr>
                <w:rFonts w:ascii="Times New Roman" w:eastAsia="Times New Roman" w:hAnsi="Times New Roman" w:cs="Times New Roman"/>
                <w:sz w:val="28"/>
              </w:rPr>
              <w:t xml:space="preserve">, на основі індивідуальних запрошень та інших </w:t>
            </w:r>
            <w:r w:rsidR="00617E97">
              <w:rPr>
                <w:rFonts w:ascii="Times New Roman" w:eastAsia="Times New Roman" w:hAnsi="Times New Roman" w:cs="Times New Roman"/>
                <w:sz w:val="28"/>
              </w:rPr>
              <w:t>процедур</w:t>
            </w:r>
            <w:r w:rsidRPr="00617E97">
              <w:rPr>
                <w:rFonts w:ascii="Times New Roman" w:eastAsia="Times New Roman" w:hAnsi="Times New Roman" w:cs="Times New Roman"/>
                <w:sz w:val="28"/>
              </w:rPr>
              <w:t xml:space="preserve">. </w:t>
            </w:r>
          </w:p>
        </w:tc>
      </w:tr>
      <w:tr w:rsidR="002C5581" w:rsidRPr="0016767E" w:rsidTr="003675F9">
        <w:tblPrEx>
          <w:jc w:val="center"/>
          <w:tblCellMar>
            <w:top w:w="56" w:type="dxa"/>
          </w:tblCellMar>
        </w:tblPrEx>
        <w:trPr>
          <w:gridBefore w:val="1"/>
          <w:wBefore w:w="6" w:type="dxa"/>
          <w:trHeight w:val="1317"/>
          <w:jc w:val="center"/>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FC00E5" w:rsidRDefault="00640B21" w:rsidP="001E76E4">
            <w:r w:rsidRPr="00FC00E5">
              <w:rPr>
                <w:rFonts w:ascii="Times New Roman" w:eastAsia="Times New Roman" w:hAnsi="Times New Roman" w:cs="Times New Roman"/>
                <w:b/>
                <w:sz w:val="28"/>
              </w:rPr>
              <w:t>Міжнародна кредитна мобільність</w:t>
            </w:r>
            <w:r w:rsidRPr="00FC00E5">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1A420E" w:rsidRPr="00FC00E5" w:rsidRDefault="00FC00E5" w:rsidP="00736A5B">
            <w:pPr>
              <w:jc w:val="both"/>
            </w:pPr>
            <w:r>
              <w:rPr>
                <w:rFonts w:ascii="Times New Roman" w:eastAsia="Times New Roman" w:hAnsi="Times New Roman" w:cs="Times New Roman"/>
                <w:sz w:val="28"/>
              </w:rPr>
              <w:t>В університеті діє</w:t>
            </w:r>
            <w:r w:rsidR="00640B21" w:rsidRPr="00FC00E5">
              <w:rPr>
                <w:rFonts w:ascii="Times New Roman" w:eastAsia="Times New Roman" w:hAnsi="Times New Roman" w:cs="Times New Roman"/>
                <w:sz w:val="28"/>
              </w:rPr>
              <w:t xml:space="preserve"> програм</w:t>
            </w:r>
            <w:r>
              <w:rPr>
                <w:rFonts w:ascii="Times New Roman" w:eastAsia="Times New Roman" w:hAnsi="Times New Roman" w:cs="Times New Roman"/>
                <w:sz w:val="28"/>
              </w:rPr>
              <w:t>а</w:t>
            </w:r>
            <w:r w:rsidR="00640B21" w:rsidRPr="00FC00E5">
              <w:rPr>
                <w:rFonts w:ascii="Times New Roman" w:eastAsia="Times New Roman" w:hAnsi="Times New Roman" w:cs="Times New Roman"/>
                <w:sz w:val="28"/>
              </w:rPr>
              <w:t xml:space="preserve"> ERASMUS+ на основі двосторонніх</w:t>
            </w:r>
            <w:hyperlink r:id="rId9" w:anchor="inter-institutional_agreements">
              <w:r w:rsidR="00640B21" w:rsidRPr="00FC00E5">
                <w:rPr>
                  <w:rFonts w:ascii="Times New Roman" w:eastAsia="Times New Roman" w:hAnsi="Times New Roman" w:cs="Times New Roman"/>
                  <w:sz w:val="28"/>
                </w:rPr>
                <w:t xml:space="preserve"> </w:t>
              </w:r>
            </w:hyperlink>
            <w:hyperlink r:id="rId10" w:anchor="inter-institutional_agreements">
              <w:r w:rsidR="00640B21" w:rsidRPr="00FC00E5">
                <w:rPr>
                  <w:rFonts w:ascii="Times New Roman" w:eastAsia="Times New Roman" w:hAnsi="Times New Roman" w:cs="Times New Roman"/>
                  <w:sz w:val="28"/>
                </w:rPr>
                <w:t>договорів</w:t>
              </w:r>
            </w:hyperlink>
            <w:hyperlink r:id="rId11" w:anchor="inter-institutional_agreements">
              <w:r w:rsidR="00640B21" w:rsidRPr="00FC00E5">
                <w:rPr>
                  <w:rFonts w:ascii="Times New Roman" w:eastAsia="Times New Roman" w:hAnsi="Times New Roman" w:cs="Times New Roman"/>
                  <w:sz w:val="28"/>
                </w:rPr>
                <w:t xml:space="preserve"> </w:t>
              </w:r>
            </w:hyperlink>
            <w:r w:rsidR="00640B21" w:rsidRPr="00FC00E5">
              <w:rPr>
                <w:rFonts w:ascii="Times New Roman" w:eastAsia="Times New Roman" w:hAnsi="Times New Roman" w:cs="Times New Roman"/>
                <w:sz w:val="28"/>
              </w:rPr>
              <w:t xml:space="preserve">між </w:t>
            </w:r>
            <w:r w:rsidR="00776506" w:rsidRPr="00FC00E5">
              <w:rPr>
                <w:rFonts w:ascii="Times New Roman" w:eastAsia="Times New Roman" w:hAnsi="Times New Roman" w:cs="Times New Roman"/>
                <w:sz w:val="28"/>
              </w:rPr>
              <w:t>НУ «Запорізька політехніка»</w:t>
            </w:r>
            <w:r w:rsidR="00640B21" w:rsidRPr="00FC00E5">
              <w:rPr>
                <w:rFonts w:ascii="Times New Roman" w:eastAsia="Times New Roman" w:hAnsi="Times New Roman" w:cs="Times New Roman"/>
                <w:sz w:val="28"/>
              </w:rPr>
              <w:t xml:space="preserve"> та навчальними закладами країн-партнерів. </w:t>
            </w:r>
          </w:p>
        </w:tc>
      </w:tr>
      <w:tr w:rsidR="002C5581" w:rsidTr="00FB3D19">
        <w:tblPrEx>
          <w:jc w:val="center"/>
          <w:tblCellMar>
            <w:top w:w="56" w:type="dxa"/>
          </w:tblCellMar>
        </w:tblPrEx>
        <w:trPr>
          <w:gridBefore w:val="1"/>
          <w:wBefore w:w="6" w:type="dxa"/>
          <w:trHeight w:val="655"/>
          <w:jc w:val="center"/>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131D30" w:rsidRDefault="00640B21" w:rsidP="001E76E4">
            <w:r w:rsidRPr="00131D30">
              <w:rPr>
                <w:rFonts w:ascii="Times New Roman" w:eastAsia="Times New Roman" w:hAnsi="Times New Roman" w:cs="Times New Roman"/>
                <w:b/>
                <w:sz w:val="28"/>
              </w:rPr>
              <w:t>Навчання іноземних здобувачів вищої освіти</w:t>
            </w:r>
            <w:r w:rsidRPr="00131D30">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131D30" w:rsidRDefault="00640B21" w:rsidP="00FB3D19">
            <w:pPr>
              <w:jc w:val="both"/>
            </w:pPr>
            <w:r w:rsidRPr="00A06DB5">
              <w:rPr>
                <w:rFonts w:ascii="Times New Roman" w:eastAsia="Times New Roman" w:hAnsi="Times New Roman" w:cs="Times New Roman"/>
                <w:sz w:val="28"/>
              </w:rPr>
              <w:t>Можливе українсько</w:t>
            </w:r>
            <w:r w:rsidR="00FB3D19" w:rsidRPr="00A06DB5">
              <w:rPr>
                <w:rFonts w:ascii="Times New Roman" w:eastAsia="Times New Roman" w:hAnsi="Times New Roman" w:cs="Times New Roman"/>
                <w:sz w:val="28"/>
              </w:rPr>
              <w:t>ю та англійською</w:t>
            </w:r>
            <w:r w:rsidRPr="00A06DB5">
              <w:rPr>
                <w:rFonts w:ascii="Times New Roman" w:eastAsia="Times New Roman" w:hAnsi="Times New Roman" w:cs="Times New Roman"/>
                <w:sz w:val="28"/>
              </w:rPr>
              <w:t xml:space="preserve"> мов</w:t>
            </w:r>
            <w:r w:rsidR="00FB3D19" w:rsidRPr="00A06DB5">
              <w:rPr>
                <w:rFonts w:ascii="Times New Roman" w:eastAsia="Times New Roman" w:hAnsi="Times New Roman" w:cs="Times New Roman"/>
                <w:sz w:val="28"/>
              </w:rPr>
              <w:t>ами.</w:t>
            </w:r>
            <w:r w:rsidRPr="00131D30">
              <w:rPr>
                <w:rFonts w:ascii="Times New Roman" w:eastAsia="Times New Roman" w:hAnsi="Times New Roman" w:cs="Times New Roman"/>
                <w:sz w:val="28"/>
              </w:rPr>
              <w:t xml:space="preserve"> </w:t>
            </w:r>
          </w:p>
        </w:tc>
      </w:tr>
    </w:tbl>
    <w:p w:rsidR="00DE102D" w:rsidRDefault="00DE102D" w:rsidP="00DE5D3A">
      <w:pPr>
        <w:spacing w:after="0" w:line="240" w:lineRule="auto"/>
        <w:jc w:val="center"/>
        <w:rPr>
          <w:rFonts w:ascii="Times New Roman" w:eastAsiaTheme="minorHAnsi" w:hAnsi="Times New Roman" w:cs="Times New Roman"/>
          <w:b/>
          <w:color w:val="auto"/>
          <w:sz w:val="28"/>
          <w:szCs w:val="28"/>
          <w:lang w:eastAsia="en-US"/>
        </w:rPr>
      </w:pPr>
    </w:p>
    <w:p w:rsidR="00CD6C2E" w:rsidRPr="00CD6C2E" w:rsidRDefault="00736A5B" w:rsidP="003675F9">
      <w:pPr>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r w:rsidR="00CD6C2E" w:rsidRPr="00CD6C2E">
        <w:rPr>
          <w:rFonts w:ascii="Times New Roman" w:eastAsiaTheme="minorHAnsi" w:hAnsi="Times New Roman" w:cs="Times New Roman"/>
          <w:b/>
          <w:color w:val="auto"/>
          <w:sz w:val="28"/>
          <w:szCs w:val="28"/>
          <w:lang w:eastAsia="en-US"/>
        </w:rPr>
        <w:lastRenderedPageBreak/>
        <w:t xml:space="preserve">Перелік компонентів освітньо-професійної/наукової програми та їх логічна послідовність </w:t>
      </w:r>
    </w:p>
    <w:tbl>
      <w:tblPr>
        <w:tblStyle w:val="1"/>
        <w:tblW w:w="9866" w:type="dxa"/>
        <w:jc w:val="center"/>
        <w:tblCellMar>
          <w:left w:w="57" w:type="dxa"/>
          <w:right w:w="57" w:type="dxa"/>
        </w:tblCellMar>
        <w:tblLook w:val="04A0" w:firstRow="1" w:lastRow="0" w:firstColumn="1" w:lastColumn="0" w:noHBand="0" w:noVBand="1"/>
      </w:tblPr>
      <w:tblGrid>
        <w:gridCol w:w="898"/>
        <w:gridCol w:w="5279"/>
        <w:gridCol w:w="1756"/>
        <w:gridCol w:w="1933"/>
      </w:tblGrid>
      <w:tr w:rsidR="00736A5B" w:rsidRPr="00FC00E5" w:rsidTr="00122306">
        <w:trPr>
          <w:jc w:val="center"/>
        </w:trPr>
        <w:tc>
          <w:tcPr>
            <w:tcW w:w="898" w:type="dxa"/>
            <w:vAlign w:val="center"/>
          </w:tcPr>
          <w:p w:rsidR="00736A5B" w:rsidRPr="00FC00E5" w:rsidRDefault="00736A5B" w:rsidP="00122306">
            <w:pPr>
              <w:jc w:val="center"/>
              <w:rPr>
                <w:rFonts w:ascii="Times New Roman" w:eastAsiaTheme="minorHAnsi" w:hAnsi="Times New Roman" w:cs="Times New Roman"/>
                <w:b/>
                <w:color w:val="auto"/>
                <w:sz w:val="28"/>
                <w:szCs w:val="28"/>
              </w:rPr>
            </w:pPr>
            <w:r w:rsidRPr="00FC00E5">
              <w:rPr>
                <w:rFonts w:ascii="Times New Roman" w:eastAsiaTheme="minorHAnsi" w:hAnsi="Times New Roman" w:cs="Times New Roman"/>
                <w:color w:val="auto"/>
                <w:sz w:val="28"/>
                <w:szCs w:val="28"/>
              </w:rPr>
              <w:t>Код н/д</w:t>
            </w:r>
          </w:p>
        </w:tc>
        <w:tc>
          <w:tcPr>
            <w:tcW w:w="5279" w:type="dxa"/>
            <w:vAlign w:val="center"/>
          </w:tcPr>
          <w:p w:rsidR="00736A5B" w:rsidRPr="00FC00E5" w:rsidRDefault="00736A5B" w:rsidP="00122306">
            <w:pPr>
              <w:autoSpaceDE w:val="0"/>
              <w:autoSpaceDN w:val="0"/>
              <w:adjustRightInd w:val="0"/>
              <w:jc w:val="center"/>
              <w:rPr>
                <w:rFonts w:ascii="Times New Roman" w:eastAsiaTheme="minorHAnsi" w:hAnsi="Times New Roman" w:cs="Times New Roman"/>
                <w:b/>
                <w:color w:val="auto"/>
                <w:sz w:val="28"/>
                <w:szCs w:val="28"/>
              </w:rPr>
            </w:pPr>
            <w:r w:rsidRPr="00FC00E5">
              <w:rPr>
                <w:rFonts w:ascii="Times New Roman" w:eastAsiaTheme="minorHAnsi" w:hAnsi="Times New Roman" w:cs="Times New Roman"/>
                <w:color w:val="auto"/>
                <w:sz w:val="28"/>
                <w:szCs w:val="28"/>
              </w:rPr>
              <w:t>Компоненти освітньої програми (навчальні дисципліни, курсові проєкти (роботи), практики, кваліфікаційна робота)</w:t>
            </w:r>
          </w:p>
        </w:tc>
        <w:tc>
          <w:tcPr>
            <w:tcW w:w="1756" w:type="dxa"/>
            <w:vAlign w:val="center"/>
          </w:tcPr>
          <w:p w:rsidR="00736A5B" w:rsidRPr="00FC00E5" w:rsidRDefault="00736A5B" w:rsidP="00122306">
            <w:pPr>
              <w:autoSpaceDE w:val="0"/>
              <w:autoSpaceDN w:val="0"/>
              <w:adjustRightInd w:val="0"/>
              <w:jc w:val="center"/>
              <w:rPr>
                <w:rFonts w:ascii="Times New Roman" w:eastAsiaTheme="minorHAnsi" w:hAnsi="Times New Roman" w:cs="Times New Roman"/>
                <w:b/>
                <w:color w:val="auto"/>
                <w:sz w:val="28"/>
                <w:szCs w:val="28"/>
              </w:rPr>
            </w:pPr>
            <w:r w:rsidRPr="00FC00E5">
              <w:rPr>
                <w:rFonts w:ascii="Times New Roman" w:eastAsiaTheme="minorHAnsi" w:hAnsi="Times New Roman" w:cs="Times New Roman"/>
                <w:color w:val="auto"/>
                <w:sz w:val="28"/>
                <w:szCs w:val="28"/>
              </w:rPr>
              <w:t>Кількість кредитів</w:t>
            </w:r>
          </w:p>
        </w:tc>
        <w:tc>
          <w:tcPr>
            <w:tcW w:w="1933" w:type="dxa"/>
            <w:vAlign w:val="center"/>
          </w:tcPr>
          <w:p w:rsidR="00736A5B" w:rsidRPr="00FC00E5" w:rsidRDefault="00736A5B" w:rsidP="00122306">
            <w:pPr>
              <w:autoSpaceDE w:val="0"/>
              <w:autoSpaceDN w:val="0"/>
              <w:adjustRightInd w:val="0"/>
              <w:jc w:val="center"/>
              <w:rPr>
                <w:rFonts w:ascii="Times New Roman" w:eastAsiaTheme="minorHAnsi" w:hAnsi="Times New Roman" w:cs="Times New Roman"/>
                <w:b/>
                <w:color w:val="auto"/>
                <w:sz w:val="28"/>
                <w:szCs w:val="28"/>
              </w:rPr>
            </w:pPr>
            <w:r w:rsidRPr="00FC00E5">
              <w:rPr>
                <w:rFonts w:ascii="Times New Roman" w:eastAsiaTheme="minorHAnsi" w:hAnsi="Times New Roman" w:cs="Times New Roman"/>
                <w:color w:val="auto"/>
                <w:sz w:val="28"/>
                <w:szCs w:val="28"/>
              </w:rPr>
              <w:t>Форма підсумкового контролю</w:t>
            </w:r>
          </w:p>
        </w:tc>
      </w:tr>
      <w:tr w:rsidR="00736A5B" w:rsidRPr="00FC00E5" w:rsidTr="00122306">
        <w:trPr>
          <w:jc w:val="center"/>
        </w:trPr>
        <w:tc>
          <w:tcPr>
            <w:tcW w:w="898" w:type="dxa"/>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1</w:t>
            </w:r>
          </w:p>
        </w:tc>
        <w:tc>
          <w:tcPr>
            <w:tcW w:w="5279" w:type="dxa"/>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2</w:t>
            </w:r>
          </w:p>
        </w:tc>
        <w:tc>
          <w:tcPr>
            <w:tcW w:w="1756" w:type="dxa"/>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3</w:t>
            </w:r>
          </w:p>
        </w:tc>
        <w:tc>
          <w:tcPr>
            <w:tcW w:w="1933" w:type="dxa"/>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4</w:t>
            </w:r>
          </w:p>
        </w:tc>
      </w:tr>
      <w:tr w:rsidR="00736A5B" w:rsidRPr="00FC00E5" w:rsidTr="00122306">
        <w:trPr>
          <w:jc w:val="center"/>
        </w:trPr>
        <w:tc>
          <w:tcPr>
            <w:tcW w:w="9866" w:type="dxa"/>
            <w:gridSpan w:val="4"/>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b/>
                <w:color w:val="auto"/>
                <w:sz w:val="28"/>
                <w:szCs w:val="28"/>
              </w:rPr>
              <w:t>Обов’язкові компоненти ОП</w:t>
            </w:r>
          </w:p>
        </w:tc>
      </w:tr>
      <w:tr w:rsidR="00736A5B" w:rsidRPr="00FC00E5" w:rsidTr="00122306">
        <w:trPr>
          <w:jc w:val="center"/>
        </w:trPr>
        <w:tc>
          <w:tcPr>
            <w:tcW w:w="898" w:type="dxa"/>
            <w:vAlign w:val="center"/>
          </w:tcPr>
          <w:p w:rsidR="00736A5B" w:rsidRDefault="007A0FE2" w:rsidP="00122306">
            <w:pPr>
              <w:jc w:val="center"/>
            </w:pPr>
            <w:r>
              <w:rPr>
                <w:rFonts w:ascii="Times New Roman" w:eastAsiaTheme="minorHAnsi" w:hAnsi="Times New Roman" w:cs="Times New Roman"/>
                <w:color w:val="auto"/>
                <w:sz w:val="28"/>
                <w:szCs w:val="28"/>
              </w:rPr>
              <w:t xml:space="preserve">ОК </w:t>
            </w:r>
            <w:r w:rsidR="00736A5B">
              <w:rPr>
                <w:rFonts w:ascii="Times New Roman" w:eastAsiaTheme="minorHAnsi" w:hAnsi="Times New Roman" w:cs="Times New Roman"/>
                <w:color w:val="auto"/>
                <w:sz w:val="28"/>
                <w:szCs w:val="28"/>
              </w:rPr>
              <w:t>0</w:t>
            </w:r>
            <w:r w:rsidR="00736A5B" w:rsidRPr="0039491C">
              <w:rPr>
                <w:rFonts w:ascii="Times New Roman" w:eastAsiaTheme="minorHAnsi" w:hAnsi="Times New Roman" w:cs="Times New Roman"/>
                <w:color w:val="auto"/>
                <w:sz w:val="28"/>
                <w:szCs w:val="28"/>
              </w:rPr>
              <w:t>1</w:t>
            </w:r>
          </w:p>
        </w:tc>
        <w:tc>
          <w:tcPr>
            <w:tcW w:w="5279" w:type="dxa"/>
            <w:vAlign w:val="center"/>
          </w:tcPr>
          <w:p w:rsidR="00736A5B" w:rsidRPr="00FC00E5" w:rsidRDefault="00736A5B" w:rsidP="00187566">
            <w:pP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 xml:space="preserve">Іноземна мова наукового та професійного спілкування </w:t>
            </w:r>
          </w:p>
        </w:tc>
        <w:tc>
          <w:tcPr>
            <w:tcW w:w="1756"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3</w:t>
            </w:r>
          </w:p>
        </w:tc>
        <w:tc>
          <w:tcPr>
            <w:tcW w:w="1933"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залік</w:t>
            </w:r>
          </w:p>
        </w:tc>
      </w:tr>
      <w:tr w:rsidR="00736A5B" w:rsidRPr="00FC00E5" w:rsidTr="00122306">
        <w:trPr>
          <w:jc w:val="center"/>
        </w:trPr>
        <w:tc>
          <w:tcPr>
            <w:tcW w:w="898" w:type="dxa"/>
            <w:vAlign w:val="center"/>
          </w:tcPr>
          <w:p w:rsidR="00736A5B" w:rsidRDefault="007A0FE2" w:rsidP="00122306">
            <w:pPr>
              <w:jc w:val="center"/>
            </w:pPr>
            <w:r>
              <w:rPr>
                <w:rFonts w:ascii="Times New Roman" w:eastAsiaTheme="minorHAnsi" w:hAnsi="Times New Roman" w:cs="Times New Roman"/>
                <w:color w:val="auto"/>
                <w:sz w:val="28"/>
                <w:szCs w:val="28"/>
              </w:rPr>
              <w:t xml:space="preserve">ОК </w:t>
            </w:r>
            <w:r w:rsidR="00736A5B">
              <w:rPr>
                <w:rFonts w:ascii="Times New Roman" w:eastAsiaTheme="minorHAnsi" w:hAnsi="Times New Roman" w:cs="Times New Roman"/>
                <w:color w:val="auto"/>
                <w:sz w:val="28"/>
                <w:szCs w:val="28"/>
              </w:rPr>
              <w:t>02</w:t>
            </w:r>
          </w:p>
        </w:tc>
        <w:tc>
          <w:tcPr>
            <w:tcW w:w="5279" w:type="dxa"/>
            <w:vAlign w:val="center"/>
          </w:tcPr>
          <w:p w:rsidR="00736A5B" w:rsidRPr="00FC00E5" w:rsidRDefault="00736A5B" w:rsidP="00187566">
            <w:pP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 xml:space="preserve">Проєктний аналіз в транспортній галузі </w:t>
            </w:r>
            <w:r>
              <w:rPr>
                <w:rFonts w:ascii="Times New Roman" w:eastAsiaTheme="minorHAnsi" w:hAnsi="Times New Roman" w:cs="Times New Roman"/>
                <w:color w:val="auto"/>
                <w:sz w:val="28"/>
                <w:szCs w:val="28"/>
              </w:rPr>
              <w:t xml:space="preserve">    </w:t>
            </w:r>
          </w:p>
        </w:tc>
        <w:tc>
          <w:tcPr>
            <w:tcW w:w="1756"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3</w:t>
            </w:r>
          </w:p>
        </w:tc>
        <w:tc>
          <w:tcPr>
            <w:tcW w:w="1933"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екзамен</w:t>
            </w:r>
          </w:p>
        </w:tc>
      </w:tr>
      <w:tr w:rsidR="00736A5B" w:rsidRPr="00FC00E5" w:rsidTr="00122306">
        <w:trPr>
          <w:jc w:val="center"/>
        </w:trPr>
        <w:tc>
          <w:tcPr>
            <w:tcW w:w="898" w:type="dxa"/>
            <w:vAlign w:val="center"/>
          </w:tcPr>
          <w:p w:rsidR="00736A5B" w:rsidRDefault="007A0FE2" w:rsidP="00122306">
            <w:pPr>
              <w:jc w:val="center"/>
            </w:pPr>
            <w:r>
              <w:rPr>
                <w:rFonts w:ascii="Times New Roman" w:eastAsiaTheme="minorHAnsi" w:hAnsi="Times New Roman" w:cs="Times New Roman"/>
                <w:color w:val="auto"/>
                <w:sz w:val="28"/>
                <w:szCs w:val="28"/>
              </w:rPr>
              <w:t xml:space="preserve">ОК </w:t>
            </w:r>
            <w:r w:rsidR="00736A5B">
              <w:rPr>
                <w:rFonts w:ascii="Times New Roman" w:eastAsiaTheme="minorHAnsi" w:hAnsi="Times New Roman" w:cs="Times New Roman"/>
                <w:color w:val="auto"/>
                <w:sz w:val="28"/>
                <w:szCs w:val="28"/>
              </w:rPr>
              <w:t>03</w:t>
            </w:r>
          </w:p>
        </w:tc>
        <w:tc>
          <w:tcPr>
            <w:tcW w:w="5279" w:type="dxa"/>
            <w:vAlign w:val="center"/>
          </w:tcPr>
          <w:p w:rsidR="00736A5B" w:rsidRPr="00FC00E5" w:rsidRDefault="00736A5B" w:rsidP="00187566">
            <w:pPr>
              <w:autoSpaceDE w:val="0"/>
              <w:autoSpaceDN w:val="0"/>
              <w:adjustRightInd w:val="0"/>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 xml:space="preserve">Транспортно-логістичні системи </w:t>
            </w:r>
          </w:p>
        </w:tc>
        <w:tc>
          <w:tcPr>
            <w:tcW w:w="1756"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3,5</w:t>
            </w:r>
          </w:p>
        </w:tc>
        <w:tc>
          <w:tcPr>
            <w:tcW w:w="1933"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екзамен</w:t>
            </w:r>
          </w:p>
        </w:tc>
      </w:tr>
      <w:tr w:rsidR="00736A5B" w:rsidRPr="00FC00E5" w:rsidTr="00122306">
        <w:trPr>
          <w:jc w:val="center"/>
        </w:trPr>
        <w:tc>
          <w:tcPr>
            <w:tcW w:w="898" w:type="dxa"/>
            <w:vAlign w:val="center"/>
          </w:tcPr>
          <w:p w:rsidR="00736A5B" w:rsidRDefault="007A0FE2" w:rsidP="00122306">
            <w:pPr>
              <w:jc w:val="center"/>
            </w:pPr>
            <w:r>
              <w:rPr>
                <w:rFonts w:ascii="Times New Roman" w:eastAsiaTheme="minorHAnsi" w:hAnsi="Times New Roman" w:cs="Times New Roman"/>
                <w:color w:val="auto"/>
                <w:sz w:val="28"/>
                <w:szCs w:val="28"/>
              </w:rPr>
              <w:t xml:space="preserve">ОК </w:t>
            </w:r>
            <w:r w:rsidR="00736A5B">
              <w:rPr>
                <w:rFonts w:ascii="Times New Roman" w:eastAsiaTheme="minorHAnsi" w:hAnsi="Times New Roman" w:cs="Times New Roman"/>
                <w:color w:val="auto"/>
                <w:sz w:val="28"/>
                <w:szCs w:val="28"/>
              </w:rPr>
              <w:t>04</w:t>
            </w:r>
          </w:p>
        </w:tc>
        <w:tc>
          <w:tcPr>
            <w:tcW w:w="5279" w:type="dxa"/>
            <w:vAlign w:val="center"/>
          </w:tcPr>
          <w:p w:rsidR="00514220" w:rsidRPr="002E43C1" w:rsidRDefault="00FB3D19" w:rsidP="00187566">
            <w:pPr>
              <w:rPr>
                <w:rFonts w:ascii="Times New Roman" w:eastAsiaTheme="minorHAnsi" w:hAnsi="Times New Roman" w:cs="Times New Roman"/>
                <w:color w:val="auto"/>
                <w:sz w:val="28"/>
                <w:szCs w:val="28"/>
              </w:rPr>
            </w:pPr>
            <w:r w:rsidRPr="002E43C1">
              <w:rPr>
                <w:rFonts w:ascii="Times New Roman" w:eastAsiaTheme="minorHAnsi" w:hAnsi="Times New Roman" w:cs="Times New Roman"/>
                <w:color w:val="auto"/>
                <w:sz w:val="28"/>
                <w:szCs w:val="28"/>
              </w:rPr>
              <w:t xml:space="preserve">Організація та </w:t>
            </w:r>
            <w:r w:rsidR="002E43C1" w:rsidRPr="002E43C1">
              <w:rPr>
                <w:rFonts w:ascii="Times New Roman" w:eastAsiaTheme="minorHAnsi" w:hAnsi="Times New Roman" w:cs="Times New Roman"/>
                <w:color w:val="auto"/>
                <w:sz w:val="28"/>
                <w:szCs w:val="28"/>
                <w:lang w:val="ru-RU"/>
              </w:rPr>
              <w:t>лог</w:t>
            </w:r>
            <w:r w:rsidR="002E43C1" w:rsidRPr="002E43C1">
              <w:rPr>
                <w:rFonts w:ascii="Times New Roman" w:eastAsiaTheme="minorHAnsi" w:hAnsi="Times New Roman" w:cs="Times New Roman"/>
                <w:color w:val="auto"/>
                <w:sz w:val="28"/>
                <w:szCs w:val="28"/>
              </w:rPr>
              <w:t xml:space="preserve">істичне </w:t>
            </w:r>
            <w:r w:rsidRPr="002E43C1">
              <w:rPr>
                <w:rFonts w:ascii="Times New Roman" w:eastAsiaTheme="minorHAnsi" w:hAnsi="Times New Roman" w:cs="Times New Roman"/>
                <w:color w:val="auto"/>
                <w:sz w:val="28"/>
                <w:szCs w:val="28"/>
              </w:rPr>
              <w:t>управління перевезеннями пасажирів та багажу на повітряному транспорті</w:t>
            </w:r>
            <w:r w:rsidR="00736A5B" w:rsidRPr="002E43C1">
              <w:rPr>
                <w:rFonts w:ascii="Times New Roman" w:eastAsiaTheme="minorHAnsi" w:hAnsi="Times New Roman" w:cs="Times New Roman"/>
                <w:color w:val="auto"/>
                <w:sz w:val="28"/>
                <w:szCs w:val="28"/>
              </w:rPr>
              <w:t xml:space="preserve"> </w:t>
            </w:r>
          </w:p>
        </w:tc>
        <w:tc>
          <w:tcPr>
            <w:tcW w:w="1756"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4,5</w:t>
            </w:r>
          </w:p>
        </w:tc>
        <w:tc>
          <w:tcPr>
            <w:tcW w:w="1933"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 xml:space="preserve">залік </w:t>
            </w:r>
          </w:p>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КП у т.ч.</w:t>
            </w:r>
          </w:p>
        </w:tc>
      </w:tr>
      <w:tr w:rsidR="00736A5B" w:rsidRPr="00FC00E5" w:rsidTr="00122306">
        <w:trPr>
          <w:jc w:val="center"/>
        </w:trPr>
        <w:tc>
          <w:tcPr>
            <w:tcW w:w="898" w:type="dxa"/>
            <w:vAlign w:val="center"/>
          </w:tcPr>
          <w:p w:rsidR="00736A5B" w:rsidRDefault="007A0FE2" w:rsidP="00122306">
            <w:pPr>
              <w:jc w:val="center"/>
            </w:pPr>
            <w:r>
              <w:rPr>
                <w:rFonts w:ascii="Times New Roman" w:eastAsiaTheme="minorHAnsi" w:hAnsi="Times New Roman" w:cs="Times New Roman"/>
                <w:color w:val="auto"/>
                <w:sz w:val="28"/>
                <w:szCs w:val="28"/>
              </w:rPr>
              <w:t xml:space="preserve">ОК </w:t>
            </w:r>
            <w:r w:rsidR="00736A5B">
              <w:rPr>
                <w:rFonts w:ascii="Times New Roman" w:eastAsiaTheme="minorHAnsi" w:hAnsi="Times New Roman" w:cs="Times New Roman"/>
                <w:color w:val="auto"/>
                <w:sz w:val="28"/>
                <w:szCs w:val="28"/>
              </w:rPr>
              <w:t>05</w:t>
            </w:r>
          </w:p>
        </w:tc>
        <w:tc>
          <w:tcPr>
            <w:tcW w:w="5279" w:type="dxa"/>
            <w:vAlign w:val="center"/>
          </w:tcPr>
          <w:p w:rsidR="0081460F" w:rsidRPr="002E43C1" w:rsidRDefault="00A65B0F" w:rsidP="00FB3D19">
            <w:pPr>
              <w:rPr>
                <w:rFonts w:ascii="Times New Roman" w:eastAsiaTheme="minorHAnsi" w:hAnsi="Times New Roman" w:cs="Times New Roman"/>
                <w:color w:val="auto"/>
                <w:sz w:val="28"/>
                <w:szCs w:val="28"/>
              </w:rPr>
            </w:pPr>
            <w:r w:rsidRPr="002E43C1">
              <w:rPr>
                <w:rFonts w:ascii="Times New Roman" w:eastAsiaTheme="minorHAnsi" w:hAnsi="Times New Roman" w:cs="Times New Roman"/>
                <w:color w:val="auto"/>
                <w:sz w:val="28"/>
                <w:szCs w:val="28"/>
              </w:rPr>
              <w:t xml:space="preserve">Організація та управління безпекою руху на </w:t>
            </w:r>
            <w:r w:rsidR="00FB3D19" w:rsidRPr="002E43C1">
              <w:rPr>
                <w:rFonts w:ascii="Times New Roman" w:eastAsiaTheme="minorHAnsi" w:hAnsi="Times New Roman" w:cs="Times New Roman"/>
                <w:color w:val="auto"/>
                <w:sz w:val="28"/>
                <w:szCs w:val="28"/>
              </w:rPr>
              <w:t>повітряному</w:t>
            </w:r>
            <w:r w:rsidRPr="002E43C1">
              <w:rPr>
                <w:rFonts w:ascii="Times New Roman" w:eastAsiaTheme="minorHAnsi" w:hAnsi="Times New Roman" w:cs="Times New Roman"/>
                <w:color w:val="auto"/>
                <w:sz w:val="28"/>
                <w:szCs w:val="28"/>
              </w:rPr>
              <w:t xml:space="preserve"> транспорті</w:t>
            </w:r>
            <w:r w:rsidR="00736A5B" w:rsidRPr="002E43C1">
              <w:rPr>
                <w:rFonts w:ascii="Times New Roman" w:eastAsiaTheme="minorHAnsi" w:hAnsi="Times New Roman" w:cs="Times New Roman"/>
                <w:color w:val="auto"/>
                <w:sz w:val="28"/>
                <w:szCs w:val="28"/>
              </w:rPr>
              <w:t xml:space="preserve"> </w:t>
            </w:r>
          </w:p>
        </w:tc>
        <w:tc>
          <w:tcPr>
            <w:tcW w:w="1756"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4</w:t>
            </w:r>
          </w:p>
        </w:tc>
        <w:tc>
          <w:tcPr>
            <w:tcW w:w="1933"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екзамен</w:t>
            </w:r>
          </w:p>
        </w:tc>
      </w:tr>
      <w:tr w:rsidR="00736A5B" w:rsidRPr="00FC00E5" w:rsidTr="00122306">
        <w:trPr>
          <w:jc w:val="center"/>
        </w:trPr>
        <w:tc>
          <w:tcPr>
            <w:tcW w:w="898" w:type="dxa"/>
            <w:vAlign w:val="center"/>
          </w:tcPr>
          <w:p w:rsidR="00736A5B" w:rsidRDefault="007A0FE2" w:rsidP="00122306">
            <w:pPr>
              <w:jc w:val="center"/>
            </w:pPr>
            <w:r>
              <w:rPr>
                <w:rFonts w:ascii="Times New Roman" w:eastAsiaTheme="minorHAnsi" w:hAnsi="Times New Roman" w:cs="Times New Roman"/>
                <w:color w:val="auto"/>
                <w:sz w:val="28"/>
                <w:szCs w:val="28"/>
              </w:rPr>
              <w:t xml:space="preserve">ОК </w:t>
            </w:r>
            <w:r w:rsidR="00736A5B">
              <w:rPr>
                <w:rFonts w:ascii="Times New Roman" w:eastAsiaTheme="minorHAnsi" w:hAnsi="Times New Roman" w:cs="Times New Roman"/>
                <w:color w:val="auto"/>
                <w:sz w:val="28"/>
                <w:szCs w:val="28"/>
              </w:rPr>
              <w:t>06</w:t>
            </w:r>
          </w:p>
        </w:tc>
        <w:tc>
          <w:tcPr>
            <w:tcW w:w="5279" w:type="dxa"/>
            <w:vAlign w:val="center"/>
          </w:tcPr>
          <w:p w:rsidR="00736A5B" w:rsidRPr="00FC00E5" w:rsidRDefault="00736A5B" w:rsidP="00187566">
            <w:pP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 xml:space="preserve">Методи наукових досліджень </w:t>
            </w:r>
          </w:p>
        </w:tc>
        <w:tc>
          <w:tcPr>
            <w:tcW w:w="1756"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3</w:t>
            </w:r>
          </w:p>
        </w:tc>
        <w:tc>
          <w:tcPr>
            <w:tcW w:w="1933"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екзамен</w:t>
            </w:r>
          </w:p>
        </w:tc>
      </w:tr>
      <w:tr w:rsidR="00736A5B" w:rsidRPr="00FC00E5" w:rsidTr="00122306">
        <w:trPr>
          <w:jc w:val="center"/>
        </w:trPr>
        <w:tc>
          <w:tcPr>
            <w:tcW w:w="898" w:type="dxa"/>
            <w:vAlign w:val="center"/>
          </w:tcPr>
          <w:p w:rsidR="00736A5B" w:rsidRDefault="007A0FE2" w:rsidP="00122306">
            <w:pPr>
              <w:jc w:val="center"/>
            </w:pPr>
            <w:r>
              <w:rPr>
                <w:rFonts w:ascii="Times New Roman" w:eastAsiaTheme="minorHAnsi" w:hAnsi="Times New Roman" w:cs="Times New Roman"/>
                <w:color w:val="auto"/>
                <w:sz w:val="28"/>
                <w:szCs w:val="28"/>
              </w:rPr>
              <w:t xml:space="preserve">ОК </w:t>
            </w:r>
            <w:r w:rsidR="00736A5B">
              <w:rPr>
                <w:rFonts w:ascii="Times New Roman" w:eastAsiaTheme="minorHAnsi" w:hAnsi="Times New Roman" w:cs="Times New Roman"/>
                <w:color w:val="auto"/>
                <w:sz w:val="28"/>
                <w:szCs w:val="28"/>
              </w:rPr>
              <w:t>07</w:t>
            </w:r>
          </w:p>
        </w:tc>
        <w:tc>
          <w:tcPr>
            <w:tcW w:w="5279" w:type="dxa"/>
            <w:vAlign w:val="center"/>
          </w:tcPr>
          <w:p w:rsidR="00736A5B" w:rsidRPr="00FC00E5" w:rsidRDefault="00A65B0F" w:rsidP="00187566">
            <w:pPr>
              <w:rPr>
                <w:rFonts w:ascii="Times New Roman" w:eastAsiaTheme="minorHAnsi" w:hAnsi="Times New Roman" w:cs="Times New Roman"/>
                <w:color w:val="auto"/>
                <w:sz w:val="28"/>
                <w:szCs w:val="28"/>
              </w:rPr>
            </w:pPr>
            <w:r w:rsidRPr="00A65B0F">
              <w:rPr>
                <w:rFonts w:ascii="Times New Roman" w:eastAsiaTheme="minorHAnsi" w:hAnsi="Times New Roman" w:cs="Times New Roman"/>
                <w:color w:val="auto"/>
                <w:sz w:val="28"/>
                <w:szCs w:val="28"/>
              </w:rPr>
              <w:t>Педагогічні засади організаційно-управлінської діяльності фахівців транспортної галузі</w:t>
            </w:r>
            <w:r w:rsidR="00736A5B" w:rsidRPr="00FC00E5">
              <w:rPr>
                <w:rFonts w:ascii="Times New Roman" w:eastAsiaTheme="minorHAnsi" w:hAnsi="Times New Roman" w:cs="Times New Roman"/>
                <w:color w:val="auto"/>
                <w:sz w:val="28"/>
                <w:szCs w:val="28"/>
              </w:rPr>
              <w:t xml:space="preserve"> </w:t>
            </w:r>
          </w:p>
        </w:tc>
        <w:tc>
          <w:tcPr>
            <w:tcW w:w="1756"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3</w:t>
            </w:r>
          </w:p>
        </w:tc>
        <w:tc>
          <w:tcPr>
            <w:tcW w:w="1933"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залік</w:t>
            </w:r>
          </w:p>
        </w:tc>
      </w:tr>
      <w:tr w:rsidR="00736A5B" w:rsidRPr="00FC00E5" w:rsidTr="00122306">
        <w:trPr>
          <w:jc w:val="center"/>
        </w:trPr>
        <w:tc>
          <w:tcPr>
            <w:tcW w:w="898" w:type="dxa"/>
            <w:vAlign w:val="center"/>
          </w:tcPr>
          <w:p w:rsidR="00736A5B" w:rsidRDefault="007A0FE2" w:rsidP="00122306">
            <w:pPr>
              <w:jc w:val="center"/>
            </w:pPr>
            <w:r>
              <w:rPr>
                <w:rFonts w:ascii="Times New Roman" w:eastAsiaTheme="minorHAnsi" w:hAnsi="Times New Roman" w:cs="Times New Roman"/>
                <w:color w:val="auto"/>
                <w:sz w:val="28"/>
                <w:szCs w:val="28"/>
              </w:rPr>
              <w:t xml:space="preserve">ОК </w:t>
            </w:r>
            <w:r w:rsidR="00736A5B">
              <w:rPr>
                <w:rFonts w:ascii="Times New Roman" w:eastAsiaTheme="minorHAnsi" w:hAnsi="Times New Roman" w:cs="Times New Roman"/>
                <w:color w:val="auto"/>
                <w:sz w:val="28"/>
                <w:szCs w:val="28"/>
              </w:rPr>
              <w:t>08</w:t>
            </w:r>
          </w:p>
        </w:tc>
        <w:tc>
          <w:tcPr>
            <w:tcW w:w="5279" w:type="dxa"/>
            <w:vAlign w:val="center"/>
          </w:tcPr>
          <w:p w:rsidR="00736A5B" w:rsidRPr="00FC00E5" w:rsidRDefault="00736A5B" w:rsidP="00187566">
            <w:pP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 xml:space="preserve">Транспортно-експедиторська діяльність </w:t>
            </w:r>
            <w:r>
              <w:rPr>
                <w:rFonts w:ascii="Times New Roman" w:eastAsiaTheme="minorHAnsi" w:hAnsi="Times New Roman" w:cs="Times New Roman"/>
                <w:color w:val="auto"/>
                <w:sz w:val="28"/>
                <w:szCs w:val="28"/>
              </w:rPr>
              <w:t xml:space="preserve">   </w:t>
            </w:r>
          </w:p>
        </w:tc>
        <w:tc>
          <w:tcPr>
            <w:tcW w:w="1756"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5</w:t>
            </w:r>
          </w:p>
        </w:tc>
        <w:tc>
          <w:tcPr>
            <w:tcW w:w="1933"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 xml:space="preserve">залік </w:t>
            </w:r>
          </w:p>
          <w:p w:rsidR="00736A5B" w:rsidRPr="00FC00E5" w:rsidRDefault="00B05667" w:rsidP="00122306">
            <w:pPr>
              <w:jc w:val="center"/>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КП у т.ч.</w:t>
            </w:r>
          </w:p>
        </w:tc>
      </w:tr>
      <w:tr w:rsidR="00736A5B" w:rsidRPr="00FC00E5" w:rsidTr="00122306">
        <w:trPr>
          <w:jc w:val="center"/>
        </w:trPr>
        <w:tc>
          <w:tcPr>
            <w:tcW w:w="898" w:type="dxa"/>
            <w:vAlign w:val="center"/>
          </w:tcPr>
          <w:p w:rsidR="00736A5B" w:rsidRDefault="007A0FE2" w:rsidP="00122306">
            <w:pPr>
              <w:jc w:val="center"/>
            </w:pPr>
            <w:r>
              <w:rPr>
                <w:rFonts w:ascii="Times New Roman" w:eastAsiaTheme="minorHAnsi" w:hAnsi="Times New Roman" w:cs="Times New Roman"/>
                <w:color w:val="auto"/>
                <w:sz w:val="28"/>
                <w:szCs w:val="28"/>
              </w:rPr>
              <w:t xml:space="preserve">ОК </w:t>
            </w:r>
            <w:r w:rsidR="00736A5B">
              <w:rPr>
                <w:rFonts w:ascii="Times New Roman" w:eastAsiaTheme="minorHAnsi" w:hAnsi="Times New Roman" w:cs="Times New Roman"/>
                <w:color w:val="auto"/>
                <w:sz w:val="28"/>
                <w:szCs w:val="28"/>
              </w:rPr>
              <w:t>09</w:t>
            </w:r>
          </w:p>
        </w:tc>
        <w:tc>
          <w:tcPr>
            <w:tcW w:w="5279" w:type="dxa"/>
            <w:vAlign w:val="center"/>
          </w:tcPr>
          <w:p w:rsidR="00736A5B" w:rsidRPr="00FC00E5" w:rsidRDefault="00736A5B" w:rsidP="00187566">
            <w:pP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 xml:space="preserve">Моделювання транспортних процесів </w:t>
            </w:r>
            <w:r>
              <w:rPr>
                <w:rFonts w:ascii="Times New Roman" w:eastAsiaTheme="minorHAnsi" w:hAnsi="Times New Roman" w:cs="Times New Roman"/>
                <w:color w:val="auto"/>
                <w:sz w:val="28"/>
                <w:szCs w:val="28"/>
              </w:rPr>
              <w:t xml:space="preserve">      </w:t>
            </w:r>
          </w:p>
        </w:tc>
        <w:tc>
          <w:tcPr>
            <w:tcW w:w="1756"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3</w:t>
            </w:r>
          </w:p>
        </w:tc>
        <w:tc>
          <w:tcPr>
            <w:tcW w:w="1933"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екзамен</w:t>
            </w:r>
          </w:p>
        </w:tc>
      </w:tr>
      <w:tr w:rsidR="00736A5B" w:rsidRPr="00FC00E5" w:rsidTr="00122306">
        <w:trPr>
          <w:jc w:val="center"/>
        </w:trPr>
        <w:tc>
          <w:tcPr>
            <w:tcW w:w="898" w:type="dxa"/>
            <w:vAlign w:val="center"/>
          </w:tcPr>
          <w:p w:rsidR="00736A5B" w:rsidRDefault="007A0FE2" w:rsidP="00122306">
            <w:pPr>
              <w:jc w:val="center"/>
            </w:pPr>
            <w:r>
              <w:rPr>
                <w:rFonts w:ascii="Times New Roman" w:eastAsiaTheme="minorHAnsi" w:hAnsi="Times New Roman" w:cs="Times New Roman"/>
                <w:color w:val="auto"/>
                <w:sz w:val="28"/>
                <w:szCs w:val="28"/>
              </w:rPr>
              <w:t xml:space="preserve">ОК </w:t>
            </w:r>
            <w:r w:rsidR="00736A5B" w:rsidRPr="0039491C">
              <w:rPr>
                <w:rFonts w:ascii="Times New Roman" w:eastAsiaTheme="minorHAnsi" w:hAnsi="Times New Roman" w:cs="Times New Roman"/>
                <w:color w:val="auto"/>
                <w:sz w:val="28"/>
                <w:szCs w:val="28"/>
              </w:rPr>
              <w:t>1</w:t>
            </w:r>
            <w:r w:rsidR="00736A5B">
              <w:rPr>
                <w:rFonts w:ascii="Times New Roman" w:eastAsiaTheme="minorHAnsi" w:hAnsi="Times New Roman" w:cs="Times New Roman"/>
                <w:color w:val="auto"/>
                <w:sz w:val="28"/>
                <w:szCs w:val="28"/>
              </w:rPr>
              <w:t>0</w:t>
            </w:r>
          </w:p>
        </w:tc>
        <w:tc>
          <w:tcPr>
            <w:tcW w:w="5279" w:type="dxa"/>
            <w:vAlign w:val="center"/>
          </w:tcPr>
          <w:p w:rsidR="00736A5B" w:rsidRPr="00FC00E5" w:rsidRDefault="00A65B0F" w:rsidP="002E43C1">
            <w:pPr>
              <w:rPr>
                <w:rFonts w:ascii="Times New Roman" w:eastAsiaTheme="minorHAnsi" w:hAnsi="Times New Roman" w:cs="Times New Roman"/>
                <w:color w:val="auto"/>
                <w:sz w:val="28"/>
                <w:szCs w:val="28"/>
              </w:rPr>
            </w:pPr>
            <w:r w:rsidRPr="002E43C1">
              <w:rPr>
                <w:rFonts w:ascii="Times New Roman" w:eastAsiaTheme="minorHAnsi" w:hAnsi="Times New Roman" w:cs="Times New Roman"/>
                <w:color w:val="auto"/>
                <w:sz w:val="28"/>
                <w:szCs w:val="28"/>
              </w:rPr>
              <w:t xml:space="preserve">Організація та управління </w:t>
            </w:r>
            <w:r w:rsidR="00FB3D19" w:rsidRPr="002E43C1">
              <w:rPr>
                <w:rFonts w:ascii="Times New Roman" w:eastAsiaTheme="minorHAnsi" w:hAnsi="Times New Roman" w:cs="Times New Roman"/>
                <w:color w:val="auto"/>
                <w:sz w:val="28"/>
                <w:szCs w:val="28"/>
              </w:rPr>
              <w:t>повітряним</w:t>
            </w:r>
            <w:r w:rsidR="00127256">
              <w:rPr>
                <w:rFonts w:ascii="Times New Roman" w:eastAsiaTheme="minorHAnsi" w:hAnsi="Times New Roman" w:cs="Times New Roman"/>
                <w:color w:val="auto"/>
                <w:sz w:val="28"/>
                <w:szCs w:val="28"/>
              </w:rPr>
              <w:t>и</w:t>
            </w:r>
            <w:r w:rsidRPr="002E43C1">
              <w:rPr>
                <w:rFonts w:ascii="Times New Roman" w:eastAsiaTheme="minorHAnsi" w:hAnsi="Times New Roman" w:cs="Times New Roman"/>
                <w:color w:val="auto"/>
                <w:sz w:val="28"/>
                <w:szCs w:val="28"/>
              </w:rPr>
              <w:t xml:space="preserve"> </w:t>
            </w:r>
            <w:r w:rsidR="002E43C1" w:rsidRPr="002E43C1">
              <w:rPr>
                <w:rFonts w:ascii="Times New Roman" w:eastAsiaTheme="minorHAnsi" w:hAnsi="Times New Roman" w:cs="Times New Roman"/>
                <w:color w:val="auto"/>
                <w:sz w:val="28"/>
                <w:szCs w:val="28"/>
              </w:rPr>
              <w:t>міжнародними та регіональними вантажними</w:t>
            </w:r>
            <w:r w:rsidRPr="002E43C1">
              <w:rPr>
                <w:rFonts w:ascii="Times New Roman" w:eastAsiaTheme="minorHAnsi" w:hAnsi="Times New Roman" w:cs="Times New Roman"/>
                <w:color w:val="auto"/>
                <w:sz w:val="28"/>
                <w:szCs w:val="28"/>
              </w:rPr>
              <w:t xml:space="preserve"> перевезеннями</w:t>
            </w:r>
            <w:r w:rsidR="00736A5B" w:rsidRPr="00FC00E5">
              <w:rPr>
                <w:rFonts w:ascii="Times New Roman" w:eastAsiaTheme="minorHAnsi" w:hAnsi="Times New Roman" w:cs="Times New Roman"/>
                <w:color w:val="auto"/>
                <w:sz w:val="28"/>
                <w:szCs w:val="28"/>
              </w:rPr>
              <w:t xml:space="preserve"> </w:t>
            </w:r>
          </w:p>
        </w:tc>
        <w:tc>
          <w:tcPr>
            <w:tcW w:w="1756"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4</w:t>
            </w:r>
          </w:p>
        </w:tc>
        <w:tc>
          <w:tcPr>
            <w:tcW w:w="1933"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FC00E5">
              <w:rPr>
                <w:rFonts w:ascii="Times New Roman" w:eastAsiaTheme="minorHAnsi" w:hAnsi="Times New Roman" w:cs="Times New Roman"/>
                <w:color w:val="auto"/>
                <w:sz w:val="28"/>
                <w:szCs w:val="28"/>
              </w:rPr>
              <w:t>екзамен</w:t>
            </w:r>
          </w:p>
        </w:tc>
      </w:tr>
      <w:tr w:rsidR="00736A5B" w:rsidRPr="00FC00E5" w:rsidTr="00122306">
        <w:trPr>
          <w:jc w:val="center"/>
        </w:trPr>
        <w:tc>
          <w:tcPr>
            <w:tcW w:w="898" w:type="dxa"/>
            <w:vAlign w:val="center"/>
          </w:tcPr>
          <w:p w:rsidR="00736A5B" w:rsidRPr="0039491C" w:rsidRDefault="007A0FE2" w:rsidP="00122306">
            <w:pPr>
              <w:jc w:val="center"/>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ОК </w:t>
            </w:r>
            <w:r w:rsidR="00736A5B">
              <w:rPr>
                <w:rFonts w:ascii="Times New Roman" w:eastAsiaTheme="minorHAnsi" w:hAnsi="Times New Roman" w:cs="Times New Roman"/>
                <w:color w:val="auto"/>
                <w:sz w:val="28"/>
                <w:szCs w:val="28"/>
              </w:rPr>
              <w:t>11</w:t>
            </w:r>
          </w:p>
        </w:tc>
        <w:tc>
          <w:tcPr>
            <w:tcW w:w="5279" w:type="dxa"/>
            <w:vAlign w:val="center"/>
          </w:tcPr>
          <w:p w:rsidR="00736A5B" w:rsidRPr="00FC00E5" w:rsidRDefault="00736A5B" w:rsidP="00187566">
            <w:pPr>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Переддипломна практика (стажування)    </w:t>
            </w:r>
          </w:p>
        </w:tc>
        <w:tc>
          <w:tcPr>
            <w:tcW w:w="1756"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10,5</w:t>
            </w:r>
          </w:p>
        </w:tc>
        <w:tc>
          <w:tcPr>
            <w:tcW w:w="1933"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sidRPr="00407AED">
              <w:rPr>
                <w:rFonts w:ascii="Times New Roman" w:eastAsiaTheme="minorHAnsi" w:hAnsi="Times New Roman" w:cs="Times New Roman"/>
                <w:color w:val="auto"/>
                <w:sz w:val="28"/>
                <w:szCs w:val="28"/>
              </w:rPr>
              <w:t>Д залік</w:t>
            </w:r>
          </w:p>
        </w:tc>
      </w:tr>
      <w:tr w:rsidR="00736A5B" w:rsidRPr="00FC00E5" w:rsidTr="00122306">
        <w:trPr>
          <w:jc w:val="center"/>
        </w:trPr>
        <w:tc>
          <w:tcPr>
            <w:tcW w:w="898" w:type="dxa"/>
            <w:vAlign w:val="center"/>
          </w:tcPr>
          <w:p w:rsidR="00736A5B" w:rsidRPr="0039491C" w:rsidRDefault="007A0FE2" w:rsidP="00122306">
            <w:pPr>
              <w:jc w:val="center"/>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ОК </w:t>
            </w:r>
            <w:r w:rsidR="00736A5B">
              <w:rPr>
                <w:rFonts w:ascii="Times New Roman" w:eastAsiaTheme="minorHAnsi" w:hAnsi="Times New Roman" w:cs="Times New Roman"/>
                <w:color w:val="auto"/>
                <w:sz w:val="28"/>
                <w:szCs w:val="28"/>
              </w:rPr>
              <w:t>12</w:t>
            </w:r>
          </w:p>
        </w:tc>
        <w:tc>
          <w:tcPr>
            <w:tcW w:w="5279" w:type="dxa"/>
            <w:vAlign w:val="center"/>
          </w:tcPr>
          <w:p w:rsidR="00736A5B" w:rsidRPr="00FC00E5" w:rsidRDefault="00736A5B" w:rsidP="00187566">
            <w:pPr>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Дипломування </w:t>
            </w:r>
          </w:p>
        </w:tc>
        <w:tc>
          <w:tcPr>
            <w:tcW w:w="1756"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19,5</w:t>
            </w:r>
          </w:p>
        </w:tc>
        <w:tc>
          <w:tcPr>
            <w:tcW w:w="1933" w:type="dxa"/>
            <w:vAlign w:val="center"/>
          </w:tcPr>
          <w:p w:rsidR="00736A5B" w:rsidRPr="00FC00E5" w:rsidRDefault="00736A5B" w:rsidP="00B05667">
            <w:pPr>
              <w:jc w:val="center"/>
              <w:rPr>
                <w:rFonts w:ascii="Times New Roman" w:eastAsiaTheme="minorHAnsi" w:hAnsi="Times New Roman" w:cs="Times New Roman"/>
                <w:color w:val="auto"/>
                <w:sz w:val="28"/>
                <w:szCs w:val="28"/>
              </w:rPr>
            </w:pPr>
            <w:r w:rsidRPr="00407AED">
              <w:rPr>
                <w:rFonts w:ascii="Times New Roman" w:eastAsiaTheme="minorHAnsi" w:hAnsi="Times New Roman" w:cs="Times New Roman"/>
                <w:color w:val="auto"/>
                <w:sz w:val="28"/>
                <w:szCs w:val="28"/>
              </w:rPr>
              <w:t xml:space="preserve">Д </w:t>
            </w:r>
            <w:r w:rsidR="00B05667">
              <w:rPr>
                <w:rFonts w:ascii="Times New Roman" w:eastAsiaTheme="minorHAnsi" w:hAnsi="Times New Roman" w:cs="Times New Roman"/>
                <w:color w:val="auto"/>
                <w:sz w:val="28"/>
                <w:szCs w:val="28"/>
              </w:rPr>
              <w:t>атест.</w:t>
            </w:r>
          </w:p>
        </w:tc>
      </w:tr>
      <w:tr w:rsidR="00736A5B" w:rsidRPr="00FC00E5" w:rsidTr="00122306">
        <w:trPr>
          <w:jc w:val="center"/>
        </w:trPr>
        <w:tc>
          <w:tcPr>
            <w:tcW w:w="6177" w:type="dxa"/>
            <w:gridSpan w:val="2"/>
            <w:vAlign w:val="center"/>
          </w:tcPr>
          <w:p w:rsidR="00736A5B" w:rsidRPr="00FC00E5" w:rsidRDefault="00736A5B" w:rsidP="00122306">
            <w:pPr>
              <w:rPr>
                <w:rFonts w:ascii="Times New Roman" w:eastAsiaTheme="minorHAnsi" w:hAnsi="Times New Roman" w:cs="Times New Roman"/>
                <w:color w:val="auto"/>
                <w:sz w:val="28"/>
                <w:szCs w:val="28"/>
              </w:rPr>
            </w:pPr>
            <w:r w:rsidRPr="00407AED">
              <w:rPr>
                <w:rFonts w:ascii="Times New Roman" w:eastAsiaTheme="minorHAnsi" w:hAnsi="Times New Roman" w:cs="Times New Roman"/>
                <w:b/>
                <w:bCs/>
                <w:color w:val="auto"/>
                <w:sz w:val="28"/>
                <w:szCs w:val="28"/>
              </w:rPr>
              <w:t>Загальний обсяг обов'язкових компонентів</w:t>
            </w:r>
            <w:r w:rsidRPr="00407AED">
              <w:rPr>
                <w:rFonts w:ascii="Times New Roman" w:eastAsiaTheme="minorHAnsi" w:hAnsi="Times New Roman" w:cs="Times New Roman"/>
                <w:color w:val="auto"/>
                <w:sz w:val="28"/>
                <w:szCs w:val="28"/>
              </w:rPr>
              <w:t>:</w:t>
            </w:r>
          </w:p>
        </w:tc>
        <w:tc>
          <w:tcPr>
            <w:tcW w:w="1756" w:type="dxa"/>
            <w:vAlign w:val="center"/>
          </w:tcPr>
          <w:p w:rsidR="00736A5B" w:rsidRPr="00FC00E5" w:rsidRDefault="00736A5B" w:rsidP="00122306">
            <w:pPr>
              <w:jc w:val="center"/>
              <w:rPr>
                <w:rFonts w:ascii="Times New Roman" w:eastAsiaTheme="minorHAnsi" w:hAnsi="Times New Roman" w:cs="Times New Roman"/>
                <w:b/>
                <w:color w:val="auto"/>
                <w:sz w:val="28"/>
                <w:szCs w:val="28"/>
              </w:rPr>
            </w:pPr>
            <w:r>
              <w:rPr>
                <w:rFonts w:ascii="Times New Roman" w:eastAsiaTheme="minorHAnsi" w:hAnsi="Times New Roman" w:cs="Times New Roman"/>
                <w:b/>
                <w:color w:val="auto"/>
                <w:sz w:val="28"/>
                <w:szCs w:val="28"/>
              </w:rPr>
              <w:t>66</w:t>
            </w:r>
          </w:p>
        </w:tc>
        <w:tc>
          <w:tcPr>
            <w:tcW w:w="1933" w:type="dxa"/>
            <w:vAlign w:val="center"/>
          </w:tcPr>
          <w:p w:rsidR="00736A5B" w:rsidRPr="00FC00E5" w:rsidRDefault="00736A5B" w:rsidP="00122306">
            <w:pPr>
              <w:jc w:val="center"/>
              <w:rPr>
                <w:rFonts w:ascii="Times New Roman" w:eastAsiaTheme="minorHAnsi" w:hAnsi="Times New Roman" w:cs="Times New Roman"/>
                <w:color w:val="auto"/>
                <w:sz w:val="28"/>
                <w:szCs w:val="28"/>
              </w:rPr>
            </w:pPr>
          </w:p>
        </w:tc>
      </w:tr>
      <w:tr w:rsidR="00736A5B" w:rsidRPr="00FC00E5" w:rsidTr="00122306">
        <w:trPr>
          <w:jc w:val="center"/>
        </w:trPr>
        <w:tc>
          <w:tcPr>
            <w:tcW w:w="9866" w:type="dxa"/>
            <w:gridSpan w:val="4"/>
            <w:vAlign w:val="center"/>
          </w:tcPr>
          <w:p w:rsidR="00736A5B" w:rsidRPr="00FC00E5" w:rsidRDefault="00736A5B" w:rsidP="00122306">
            <w:pPr>
              <w:jc w:val="center"/>
              <w:rPr>
                <w:rFonts w:ascii="Times New Roman" w:eastAsiaTheme="minorHAnsi" w:hAnsi="Times New Roman" w:cs="Times New Roman"/>
                <w:color w:val="auto"/>
                <w:sz w:val="28"/>
                <w:szCs w:val="28"/>
              </w:rPr>
            </w:pPr>
            <w:r>
              <w:rPr>
                <w:rFonts w:ascii="Times New Roman" w:eastAsiaTheme="minorHAnsi" w:hAnsi="Times New Roman" w:cs="Times New Roman"/>
                <w:b/>
                <w:color w:val="auto"/>
                <w:sz w:val="28"/>
                <w:szCs w:val="28"/>
              </w:rPr>
              <w:t>Вибіркові</w:t>
            </w:r>
            <w:r w:rsidRPr="00FC00E5">
              <w:rPr>
                <w:rFonts w:ascii="Times New Roman" w:eastAsiaTheme="minorHAnsi" w:hAnsi="Times New Roman" w:cs="Times New Roman"/>
                <w:b/>
                <w:color w:val="auto"/>
                <w:sz w:val="28"/>
                <w:szCs w:val="28"/>
              </w:rPr>
              <w:t xml:space="preserve"> компоненти ОП</w:t>
            </w:r>
          </w:p>
        </w:tc>
      </w:tr>
      <w:tr w:rsidR="00736A5B" w:rsidRPr="00FC00E5" w:rsidTr="00122306">
        <w:trPr>
          <w:jc w:val="center"/>
        </w:trPr>
        <w:tc>
          <w:tcPr>
            <w:tcW w:w="898" w:type="dxa"/>
            <w:vAlign w:val="center"/>
          </w:tcPr>
          <w:p w:rsidR="00736A5B" w:rsidRPr="0056671E" w:rsidRDefault="00736A5B" w:rsidP="007A0FE2">
            <w:pPr>
              <w:jc w:val="center"/>
              <w:rPr>
                <w:rFonts w:ascii="Times New Roman" w:eastAsiaTheme="minorHAnsi" w:hAnsi="Times New Roman" w:cs="Times New Roman"/>
                <w:color w:val="auto"/>
                <w:sz w:val="28"/>
                <w:szCs w:val="28"/>
              </w:rPr>
            </w:pPr>
            <w:r w:rsidRPr="0056671E">
              <w:rPr>
                <w:rFonts w:ascii="Times New Roman" w:eastAsiaTheme="minorHAnsi" w:hAnsi="Times New Roman" w:cs="Times New Roman"/>
                <w:color w:val="auto"/>
                <w:sz w:val="28"/>
                <w:szCs w:val="28"/>
              </w:rPr>
              <w:t>В</w:t>
            </w:r>
            <w:r w:rsidR="007A0FE2">
              <w:rPr>
                <w:rFonts w:ascii="Times New Roman" w:eastAsiaTheme="minorHAnsi" w:hAnsi="Times New Roman" w:cs="Times New Roman"/>
                <w:color w:val="auto"/>
                <w:sz w:val="28"/>
                <w:szCs w:val="28"/>
              </w:rPr>
              <w:t xml:space="preserve">К </w:t>
            </w:r>
            <w:r>
              <w:rPr>
                <w:rFonts w:ascii="Times New Roman" w:eastAsiaTheme="minorHAnsi" w:hAnsi="Times New Roman" w:cs="Times New Roman"/>
                <w:color w:val="auto"/>
                <w:sz w:val="28"/>
                <w:szCs w:val="28"/>
              </w:rPr>
              <w:t>0</w:t>
            </w:r>
            <w:r w:rsidRPr="0056671E">
              <w:rPr>
                <w:rFonts w:ascii="Times New Roman" w:eastAsiaTheme="minorHAnsi" w:hAnsi="Times New Roman" w:cs="Times New Roman"/>
                <w:color w:val="auto"/>
                <w:sz w:val="28"/>
                <w:szCs w:val="28"/>
              </w:rPr>
              <w:t>1</w:t>
            </w:r>
          </w:p>
        </w:tc>
        <w:tc>
          <w:tcPr>
            <w:tcW w:w="5279" w:type="dxa"/>
            <w:vAlign w:val="center"/>
          </w:tcPr>
          <w:p w:rsidR="00736A5B" w:rsidRPr="00FC00E5" w:rsidRDefault="00736A5B" w:rsidP="00187566">
            <w:pPr>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Дисципліна 1 </w:t>
            </w:r>
          </w:p>
        </w:tc>
        <w:tc>
          <w:tcPr>
            <w:tcW w:w="1756" w:type="dxa"/>
            <w:vAlign w:val="center"/>
          </w:tcPr>
          <w:p w:rsidR="00736A5B" w:rsidRPr="00FC00E5" w:rsidRDefault="00736A5B" w:rsidP="00122306">
            <w:pPr>
              <w:jc w:val="center"/>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4</w:t>
            </w:r>
          </w:p>
        </w:tc>
        <w:tc>
          <w:tcPr>
            <w:tcW w:w="1933" w:type="dxa"/>
          </w:tcPr>
          <w:p w:rsidR="00736A5B" w:rsidRDefault="00736A5B" w:rsidP="00122306">
            <w:pPr>
              <w:jc w:val="center"/>
            </w:pPr>
            <w:r w:rsidRPr="00CA5904">
              <w:rPr>
                <w:rFonts w:ascii="Times New Roman" w:eastAsiaTheme="minorHAnsi" w:hAnsi="Times New Roman" w:cs="Times New Roman"/>
                <w:color w:val="auto"/>
                <w:sz w:val="28"/>
                <w:szCs w:val="28"/>
              </w:rPr>
              <w:t>залік</w:t>
            </w:r>
          </w:p>
        </w:tc>
      </w:tr>
      <w:tr w:rsidR="00736A5B" w:rsidRPr="00FC00E5" w:rsidTr="00122306">
        <w:trPr>
          <w:jc w:val="center"/>
        </w:trPr>
        <w:tc>
          <w:tcPr>
            <w:tcW w:w="898" w:type="dxa"/>
          </w:tcPr>
          <w:p w:rsidR="00736A5B" w:rsidRDefault="007A0FE2" w:rsidP="00122306">
            <w:pPr>
              <w:jc w:val="center"/>
            </w:pPr>
            <w:r w:rsidRPr="0056671E">
              <w:rPr>
                <w:rFonts w:ascii="Times New Roman" w:eastAsiaTheme="minorHAnsi" w:hAnsi="Times New Roman" w:cs="Times New Roman"/>
                <w:color w:val="auto"/>
                <w:sz w:val="28"/>
                <w:szCs w:val="28"/>
              </w:rPr>
              <w:t>В</w:t>
            </w:r>
            <w:r>
              <w:rPr>
                <w:rFonts w:ascii="Times New Roman" w:eastAsiaTheme="minorHAnsi" w:hAnsi="Times New Roman" w:cs="Times New Roman"/>
                <w:color w:val="auto"/>
                <w:sz w:val="28"/>
                <w:szCs w:val="28"/>
              </w:rPr>
              <w:t xml:space="preserve">К </w:t>
            </w:r>
            <w:r w:rsidR="00736A5B">
              <w:rPr>
                <w:rFonts w:ascii="Times New Roman" w:eastAsiaTheme="minorHAnsi" w:hAnsi="Times New Roman" w:cs="Times New Roman"/>
                <w:color w:val="auto"/>
                <w:sz w:val="28"/>
                <w:szCs w:val="28"/>
              </w:rPr>
              <w:t>02</w:t>
            </w:r>
          </w:p>
        </w:tc>
        <w:tc>
          <w:tcPr>
            <w:tcW w:w="5279" w:type="dxa"/>
          </w:tcPr>
          <w:p w:rsidR="00736A5B" w:rsidRDefault="00736A5B" w:rsidP="00187566">
            <w:r w:rsidRPr="00190453">
              <w:rPr>
                <w:rFonts w:ascii="Times New Roman" w:eastAsiaTheme="minorHAnsi" w:hAnsi="Times New Roman" w:cs="Times New Roman"/>
                <w:color w:val="auto"/>
                <w:sz w:val="28"/>
                <w:szCs w:val="28"/>
              </w:rPr>
              <w:t xml:space="preserve">Дисципліна </w:t>
            </w:r>
            <w:r>
              <w:rPr>
                <w:rFonts w:ascii="Times New Roman" w:eastAsiaTheme="minorHAnsi" w:hAnsi="Times New Roman" w:cs="Times New Roman"/>
                <w:color w:val="auto"/>
                <w:sz w:val="28"/>
                <w:szCs w:val="28"/>
              </w:rPr>
              <w:t>2</w:t>
            </w:r>
            <w:r w:rsidRPr="00190453">
              <w:rPr>
                <w:rFonts w:ascii="Times New Roman" w:eastAsiaTheme="minorHAnsi" w:hAnsi="Times New Roman" w:cs="Times New Roman"/>
                <w:color w:val="auto"/>
                <w:sz w:val="28"/>
                <w:szCs w:val="28"/>
              </w:rPr>
              <w:t xml:space="preserve"> </w:t>
            </w:r>
          </w:p>
        </w:tc>
        <w:tc>
          <w:tcPr>
            <w:tcW w:w="1756" w:type="dxa"/>
          </w:tcPr>
          <w:p w:rsidR="00736A5B" w:rsidRDefault="00736A5B" w:rsidP="00122306">
            <w:pPr>
              <w:jc w:val="center"/>
            </w:pPr>
            <w:r w:rsidRPr="00B654B1">
              <w:rPr>
                <w:rFonts w:ascii="Times New Roman" w:eastAsiaTheme="minorHAnsi" w:hAnsi="Times New Roman" w:cs="Times New Roman"/>
                <w:color w:val="auto"/>
                <w:sz w:val="28"/>
                <w:szCs w:val="28"/>
              </w:rPr>
              <w:t>4</w:t>
            </w:r>
          </w:p>
        </w:tc>
        <w:tc>
          <w:tcPr>
            <w:tcW w:w="1933" w:type="dxa"/>
          </w:tcPr>
          <w:p w:rsidR="00736A5B" w:rsidRDefault="00736A5B" w:rsidP="00122306">
            <w:pPr>
              <w:jc w:val="center"/>
            </w:pPr>
            <w:r w:rsidRPr="00CA5904">
              <w:rPr>
                <w:rFonts w:ascii="Times New Roman" w:eastAsiaTheme="minorHAnsi" w:hAnsi="Times New Roman" w:cs="Times New Roman"/>
                <w:color w:val="auto"/>
                <w:sz w:val="28"/>
                <w:szCs w:val="28"/>
              </w:rPr>
              <w:t>залік</w:t>
            </w:r>
          </w:p>
        </w:tc>
      </w:tr>
      <w:tr w:rsidR="00736A5B" w:rsidRPr="00FC00E5" w:rsidTr="00122306">
        <w:trPr>
          <w:jc w:val="center"/>
        </w:trPr>
        <w:tc>
          <w:tcPr>
            <w:tcW w:w="898" w:type="dxa"/>
          </w:tcPr>
          <w:p w:rsidR="00736A5B" w:rsidRDefault="007A0FE2" w:rsidP="00122306">
            <w:pPr>
              <w:jc w:val="center"/>
            </w:pPr>
            <w:r w:rsidRPr="0056671E">
              <w:rPr>
                <w:rFonts w:ascii="Times New Roman" w:eastAsiaTheme="minorHAnsi" w:hAnsi="Times New Roman" w:cs="Times New Roman"/>
                <w:color w:val="auto"/>
                <w:sz w:val="28"/>
                <w:szCs w:val="28"/>
              </w:rPr>
              <w:t>В</w:t>
            </w:r>
            <w:r>
              <w:rPr>
                <w:rFonts w:ascii="Times New Roman" w:eastAsiaTheme="minorHAnsi" w:hAnsi="Times New Roman" w:cs="Times New Roman"/>
                <w:color w:val="auto"/>
                <w:sz w:val="28"/>
                <w:szCs w:val="28"/>
              </w:rPr>
              <w:t xml:space="preserve">К </w:t>
            </w:r>
            <w:r w:rsidR="00736A5B">
              <w:rPr>
                <w:rFonts w:ascii="Times New Roman" w:eastAsiaTheme="minorHAnsi" w:hAnsi="Times New Roman" w:cs="Times New Roman"/>
                <w:color w:val="auto"/>
                <w:sz w:val="28"/>
                <w:szCs w:val="28"/>
              </w:rPr>
              <w:t>03</w:t>
            </w:r>
          </w:p>
        </w:tc>
        <w:tc>
          <w:tcPr>
            <w:tcW w:w="5279" w:type="dxa"/>
          </w:tcPr>
          <w:p w:rsidR="00736A5B" w:rsidRDefault="00736A5B" w:rsidP="00187566">
            <w:r w:rsidRPr="00190453">
              <w:rPr>
                <w:rFonts w:ascii="Times New Roman" w:eastAsiaTheme="minorHAnsi" w:hAnsi="Times New Roman" w:cs="Times New Roman"/>
                <w:color w:val="auto"/>
                <w:sz w:val="28"/>
                <w:szCs w:val="28"/>
              </w:rPr>
              <w:t xml:space="preserve">Дисципліна </w:t>
            </w:r>
            <w:r>
              <w:rPr>
                <w:rFonts w:ascii="Times New Roman" w:eastAsiaTheme="minorHAnsi" w:hAnsi="Times New Roman" w:cs="Times New Roman"/>
                <w:color w:val="auto"/>
                <w:sz w:val="28"/>
                <w:szCs w:val="28"/>
              </w:rPr>
              <w:t>3</w:t>
            </w:r>
            <w:r w:rsidRPr="00190453">
              <w:rPr>
                <w:rFonts w:ascii="Times New Roman" w:eastAsiaTheme="minorHAnsi" w:hAnsi="Times New Roman" w:cs="Times New Roman"/>
                <w:color w:val="auto"/>
                <w:sz w:val="28"/>
                <w:szCs w:val="28"/>
              </w:rPr>
              <w:t xml:space="preserve"> </w:t>
            </w:r>
          </w:p>
        </w:tc>
        <w:tc>
          <w:tcPr>
            <w:tcW w:w="1756" w:type="dxa"/>
          </w:tcPr>
          <w:p w:rsidR="00736A5B" w:rsidRDefault="00736A5B" w:rsidP="00122306">
            <w:pPr>
              <w:jc w:val="center"/>
            </w:pPr>
            <w:r w:rsidRPr="00B654B1">
              <w:rPr>
                <w:rFonts w:ascii="Times New Roman" w:eastAsiaTheme="minorHAnsi" w:hAnsi="Times New Roman" w:cs="Times New Roman"/>
                <w:color w:val="auto"/>
                <w:sz w:val="28"/>
                <w:szCs w:val="28"/>
              </w:rPr>
              <w:t>4</w:t>
            </w:r>
          </w:p>
        </w:tc>
        <w:tc>
          <w:tcPr>
            <w:tcW w:w="1933" w:type="dxa"/>
          </w:tcPr>
          <w:p w:rsidR="00736A5B" w:rsidRDefault="00736A5B" w:rsidP="00122306">
            <w:pPr>
              <w:jc w:val="center"/>
            </w:pPr>
            <w:r w:rsidRPr="00CA5904">
              <w:rPr>
                <w:rFonts w:ascii="Times New Roman" w:eastAsiaTheme="minorHAnsi" w:hAnsi="Times New Roman" w:cs="Times New Roman"/>
                <w:color w:val="auto"/>
                <w:sz w:val="28"/>
                <w:szCs w:val="28"/>
              </w:rPr>
              <w:t>залік</w:t>
            </w:r>
          </w:p>
        </w:tc>
      </w:tr>
      <w:tr w:rsidR="00736A5B" w:rsidRPr="00FC00E5" w:rsidTr="00122306">
        <w:trPr>
          <w:jc w:val="center"/>
        </w:trPr>
        <w:tc>
          <w:tcPr>
            <w:tcW w:w="898" w:type="dxa"/>
          </w:tcPr>
          <w:p w:rsidR="00736A5B" w:rsidRDefault="007A0FE2" w:rsidP="00122306">
            <w:pPr>
              <w:jc w:val="center"/>
            </w:pPr>
            <w:r w:rsidRPr="0056671E">
              <w:rPr>
                <w:rFonts w:ascii="Times New Roman" w:eastAsiaTheme="minorHAnsi" w:hAnsi="Times New Roman" w:cs="Times New Roman"/>
                <w:color w:val="auto"/>
                <w:sz w:val="28"/>
                <w:szCs w:val="28"/>
              </w:rPr>
              <w:t>В</w:t>
            </w:r>
            <w:r>
              <w:rPr>
                <w:rFonts w:ascii="Times New Roman" w:eastAsiaTheme="minorHAnsi" w:hAnsi="Times New Roman" w:cs="Times New Roman"/>
                <w:color w:val="auto"/>
                <w:sz w:val="28"/>
                <w:szCs w:val="28"/>
              </w:rPr>
              <w:t xml:space="preserve">К </w:t>
            </w:r>
            <w:r w:rsidR="00736A5B">
              <w:rPr>
                <w:rFonts w:ascii="Times New Roman" w:eastAsiaTheme="minorHAnsi" w:hAnsi="Times New Roman" w:cs="Times New Roman"/>
                <w:color w:val="auto"/>
                <w:sz w:val="28"/>
                <w:szCs w:val="28"/>
              </w:rPr>
              <w:t>04</w:t>
            </w:r>
          </w:p>
        </w:tc>
        <w:tc>
          <w:tcPr>
            <w:tcW w:w="5279" w:type="dxa"/>
          </w:tcPr>
          <w:p w:rsidR="00736A5B" w:rsidRDefault="00736A5B" w:rsidP="00187566">
            <w:r w:rsidRPr="00190453">
              <w:rPr>
                <w:rFonts w:ascii="Times New Roman" w:eastAsiaTheme="minorHAnsi" w:hAnsi="Times New Roman" w:cs="Times New Roman"/>
                <w:color w:val="auto"/>
                <w:sz w:val="28"/>
                <w:szCs w:val="28"/>
              </w:rPr>
              <w:t xml:space="preserve">Дисципліна </w:t>
            </w:r>
            <w:r>
              <w:rPr>
                <w:rFonts w:ascii="Times New Roman" w:eastAsiaTheme="minorHAnsi" w:hAnsi="Times New Roman" w:cs="Times New Roman"/>
                <w:color w:val="auto"/>
                <w:sz w:val="28"/>
                <w:szCs w:val="28"/>
              </w:rPr>
              <w:t>4</w:t>
            </w:r>
            <w:r w:rsidRPr="00190453">
              <w:rPr>
                <w:rFonts w:ascii="Times New Roman" w:eastAsiaTheme="minorHAnsi" w:hAnsi="Times New Roman" w:cs="Times New Roman"/>
                <w:color w:val="auto"/>
                <w:sz w:val="28"/>
                <w:szCs w:val="28"/>
              </w:rPr>
              <w:t xml:space="preserve"> </w:t>
            </w:r>
          </w:p>
        </w:tc>
        <w:tc>
          <w:tcPr>
            <w:tcW w:w="1756" w:type="dxa"/>
          </w:tcPr>
          <w:p w:rsidR="00736A5B" w:rsidRDefault="00736A5B" w:rsidP="00122306">
            <w:pPr>
              <w:jc w:val="center"/>
            </w:pPr>
            <w:r w:rsidRPr="00B654B1">
              <w:rPr>
                <w:rFonts w:ascii="Times New Roman" w:eastAsiaTheme="minorHAnsi" w:hAnsi="Times New Roman" w:cs="Times New Roman"/>
                <w:color w:val="auto"/>
                <w:sz w:val="28"/>
                <w:szCs w:val="28"/>
              </w:rPr>
              <w:t>4</w:t>
            </w:r>
          </w:p>
        </w:tc>
        <w:tc>
          <w:tcPr>
            <w:tcW w:w="1933" w:type="dxa"/>
          </w:tcPr>
          <w:p w:rsidR="00736A5B" w:rsidRDefault="00736A5B" w:rsidP="00122306">
            <w:pPr>
              <w:jc w:val="center"/>
            </w:pPr>
            <w:r w:rsidRPr="00CA5904">
              <w:rPr>
                <w:rFonts w:ascii="Times New Roman" w:eastAsiaTheme="minorHAnsi" w:hAnsi="Times New Roman" w:cs="Times New Roman"/>
                <w:color w:val="auto"/>
                <w:sz w:val="28"/>
                <w:szCs w:val="28"/>
              </w:rPr>
              <w:t>залік</w:t>
            </w:r>
          </w:p>
        </w:tc>
      </w:tr>
      <w:tr w:rsidR="00736A5B" w:rsidRPr="00FC00E5" w:rsidTr="00122306">
        <w:trPr>
          <w:jc w:val="center"/>
        </w:trPr>
        <w:tc>
          <w:tcPr>
            <w:tcW w:w="898" w:type="dxa"/>
          </w:tcPr>
          <w:p w:rsidR="00736A5B" w:rsidRDefault="007A0FE2" w:rsidP="00122306">
            <w:pPr>
              <w:jc w:val="center"/>
            </w:pPr>
            <w:r w:rsidRPr="0056671E">
              <w:rPr>
                <w:rFonts w:ascii="Times New Roman" w:eastAsiaTheme="minorHAnsi" w:hAnsi="Times New Roman" w:cs="Times New Roman"/>
                <w:color w:val="auto"/>
                <w:sz w:val="28"/>
                <w:szCs w:val="28"/>
              </w:rPr>
              <w:t>В</w:t>
            </w:r>
            <w:r>
              <w:rPr>
                <w:rFonts w:ascii="Times New Roman" w:eastAsiaTheme="minorHAnsi" w:hAnsi="Times New Roman" w:cs="Times New Roman"/>
                <w:color w:val="auto"/>
                <w:sz w:val="28"/>
                <w:szCs w:val="28"/>
              </w:rPr>
              <w:t xml:space="preserve">К </w:t>
            </w:r>
            <w:r w:rsidR="00736A5B">
              <w:rPr>
                <w:rFonts w:ascii="Times New Roman" w:eastAsiaTheme="minorHAnsi" w:hAnsi="Times New Roman" w:cs="Times New Roman"/>
                <w:color w:val="auto"/>
                <w:sz w:val="28"/>
                <w:szCs w:val="28"/>
              </w:rPr>
              <w:t>05</w:t>
            </w:r>
          </w:p>
        </w:tc>
        <w:tc>
          <w:tcPr>
            <w:tcW w:w="5279" w:type="dxa"/>
          </w:tcPr>
          <w:p w:rsidR="00736A5B" w:rsidRDefault="00736A5B" w:rsidP="00187566">
            <w:r w:rsidRPr="00190453">
              <w:rPr>
                <w:rFonts w:ascii="Times New Roman" w:eastAsiaTheme="minorHAnsi" w:hAnsi="Times New Roman" w:cs="Times New Roman"/>
                <w:color w:val="auto"/>
                <w:sz w:val="28"/>
                <w:szCs w:val="28"/>
              </w:rPr>
              <w:t xml:space="preserve">Дисципліна </w:t>
            </w:r>
            <w:r>
              <w:rPr>
                <w:rFonts w:ascii="Times New Roman" w:eastAsiaTheme="minorHAnsi" w:hAnsi="Times New Roman" w:cs="Times New Roman"/>
                <w:color w:val="auto"/>
                <w:sz w:val="28"/>
                <w:szCs w:val="28"/>
              </w:rPr>
              <w:t>5</w:t>
            </w:r>
            <w:r w:rsidRPr="00190453">
              <w:rPr>
                <w:rFonts w:ascii="Times New Roman" w:eastAsiaTheme="minorHAnsi" w:hAnsi="Times New Roman" w:cs="Times New Roman"/>
                <w:color w:val="auto"/>
                <w:sz w:val="28"/>
                <w:szCs w:val="28"/>
              </w:rPr>
              <w:t xml:space="preserve"> </w:t>
            </w:r>
          </w:p>
        </w:tc>
        <w:tc>
          <w:tcPr>
            <w:tcW w:w="1756" w:type="dxa"/>
          </w:tcPr>
          <w:p w:rsidR="00736A5B" w:rsidRDefault="00736A5B" w:rsidP="00122306">
            <w:pPr>
              <w:jc w:val="center"/>
            </w:pPr>
            <w:r w:rsidRPr="00B654B1">
              <w:rPr>
                <w:rFonts w:ascii="Times New Roman" w:eastAsiaTheme="minorHAnsi" w:hAnsi="Times New Roman" w:cs="Times New Roman"/>
                <w:color w:val="auto"/>
                <w:sz w:val="28"/>
                <w:szCs w:val="28"/>
              </w:rPr>
              <w:t>4</w:t>
            </w:r>
          </w:p>
        </w:tc>
        <w:tc>
          <w:tcPr>
            <w:tcW w:w="1933" w:type="dxa"/>
          </w:tcPr>
          <w:p w:rsidR="00736A5B" w:rsidRDefault="00736A5B" w:rsidP="00122306">
            <w:pPr>
              <w:jc w:val="center"/>
            </w:pPr>
            <w:r w:rsidRPr="00CA5904">
              <w:rPr>
                <w:rFonts w:ascii="Times New Roman" w:eastAsiaTheme="minorHAnsi" w:hAnsi="Times New Roman" w:cs="Times New Roman"/>
                <w:color w:val="auto"/>
                <w:sz w:val="28"/>
                <w:szCs w:val="28"/>
              </w:rPr>
              <w:t>залік</w:t>
            </w:r>
          </w:p>
        </w:tc>
      </w:tr>
      <w:tr w:rsidR="00736A5B" w:rsidRPr="00FC00E5" w:rsidTr="00122306">
        <w:trPr>
          <w:jc w:val="center"/>
        </w:trPr>
        <w:tc>
          <w:tcPr>
            <w:tcW w:w="898" w:type="dxa"/>
          </w:tcPr>
          <w:p w:rsidR="00736A5B" w:rsidRDefault="007A0FE2" w:rsidP="00122306">
            <w:pPr>
              <w:jc w:val="center"/>
            </w:pPr>
            <w:r w:rsidRPr="0056671E">
              <w:rPr>
                <w:rFonts w:ascii="Times New Roman" w:eastAsiaTheme="minorHAnsi" w:hAnsi="Times New Roman" w:cs="Times New Roman"/>
                <w:color w:val="auto"/>
                <w:sz w:val="28"/>
                <w:szCs w:val="28"/>
              </w:rPr>
              <w:t>В</w:t>
            </w:r>
            <w:r>
              <w:rPr>
                <w:rFonts w:ascii="Times New Roman" w:eastAsiaTheme="minorHAnsi" w:hAnsi="Times New Roman" w:cs="Times New Roman"/>
                <w:color w:val="auto"/>
                <w:sz w:val="28"/>
                <w:szCs w:val="28"/>
              </w:rPr>
              <w:t xml:space="preserve">К </w:t>
            </w:r>
            <w:r w:rsidR="00736A5B">
              <w:rPr>
                <w:rFonts w:ascii="Times New Roman" w:eastAsiaTheme="minorHAnsi" w:hAnsi="Times New Roman" w:cs="Times New Roman"/>
                <w:color w:val="auto"/>
                <w:sz w:val="28"/>
                <w:szCs w:val="28"/>
              </w:rPr>
              <w:t>06</w:t>
            </w:r>
          </w:p>
        </w:tc>
        <w:tc>
          <w:tcPr>
            <w:tcW w:w="5279" w:type="dxa"/>
            <w:vAlign w:val="center"/>
          </w:tcPr>
          <w:p w:rsidR="00736A5B" w:rsidRPr="00FC00E5" w:rsidRDefault="00736A5B" w:rsidP="00187566">
            <w:pPr>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Дисципліна 6 </w:t>
            </w:r>
          </w:p>
        </w:tc>
        <w:tc>
          <w:tcPr>
            <w:tcW w:w="1756" w:type="dxa"/>
          </w:tcPr>
          <w:p w:rsidR="00736A5B" w:rsidRDefault="00736A5B" w:rsidP="00122306">
            <w:pPr>
              <w:jc w:val="center"/>
            </w:pPr>
            <w:r w:rsidRPr="00B654B1">
              <w:rPr>
                <w:rFonts w:ascii="Times New Roman" w:eastAsiaTheme="minorHAnsi" w:hAnsi="Times New Roman" w:cs="Times New Roman"/>
                <w:color w:val="auto"/>
                <w:sz w:val="28"/>
                <w:szCs w:val="28"/>
              </w:rPr>
              <w:t>4</w:t>
            </w:r>
          </w:p>
        </w:tc>
        <w:tc>
          <w:tcPr>
            <w:tcW w:w="1933" w:type="dxa"/>
          </w:tcPr>
          <w:p w:rsidR="00736A5B" w:rsidRDefault="00736A5B" w:rsidP="00122306">
            <w:pPr>
              <w:jc w:val="center"/>
            </w:pPr>
            <w:r w:rsidRPr="00CA5904">
              <w:rPr>
                <w:rFonts w:ascii="Times New Roman" w:eastAsiaTheme="minorHAnsi" w:hAnsi="Times New Roman" w:cs="Times New Roman"/>
                <w:color w:val="auto"/>
                <w:sz w:val="28"/>
                <w:szCs w:val="28"/>
              </w:rPr>
              <w:t>залік</w:t>
            </w:r>
          </w:p>
        </w:tc>
      </w:tr>
      <w:tr w:rsidR="00736A5B" w:rsidRPr="00FC00E5" w:rsidTr="00122306">
        <w:trPr>
          <w:jc w:val="center"/>
        </w:trPr>
        <w:tc>
          <w:tcPr>
            <w:tcW w:w="6177" w:type="dxa"/>
            <w:gridSpan w:val="2"/>
            <w:vAlign w:val="center"/>
          </w:tcPr>
          <w:p w:rsidR="00736A5B" w:rsidRPr="00FC00E5" w:rsidRDefault="00736A5B" w:rsidP="00122306">
            <w:pPr>
              <w:rPr>
                <w:rFonts w:ascii="Times New Roman" w:eastAsiaTheme="minorHAnsi" w:hAnsi="Times New Roman" w:cs="Times New Roman"/>
                <w:color w:val="auto"/>
                <w:sz w:val="28"/>
                <w:szCs w:val="28"/>
              </w:rPr>
            </w:pPr>
            <w:r w:rsidRPr="00407AED">
              <w:rPr>
                <w:rFonts w:ascii="Times New Roman" w:eastAsiaTheme="minorHAnsi" w:hAnsi="Times New Roman" w:cs="Times New Roman"/>
                <w:b/>
                <w:bCs/>
                <w:color w:val="auto"/>
                <w:sz w:val="28"/>
                <w:szCs w:val="28"/>
              </w:rPr>
              <w:t xml:space="preserve">Загальний обсяг </w:t>
            </w:r>
            <w:r>
              <w:rPr>
                <w:rFonts w:ascii="Times New Roman" w:eastAsiaTheme="minorHAnsi" w:hAnsi="Times New Roman" w:cs="Times New Roman"/>
                <w:b/>
                <w:bCs/>
                <w:color w:val="auto"/>
                <w:sz w:val="28"/>
                <w:szCs w:val="28"/>
              </w:rPr>
              <w:t>вибіркових</w:t>
            </w:r>
            <w:r w:rsidRPr="00407AED">
              <w:rPr>
                <w:rFonts w:ascii="Times New Roman" w:eastAsiaTheme="minorHAnsi" w:hAnsi="Times New Roman" w:cs="Times New Roman"/>
                <w:b/>
                <w:bCs/>
                <w:color w:val="auto"/>
                <w:sz w:val="28"/>
                <w:szCs w:val="28"/>
              </w:rPr>
              <w:t xml:space="preserve"> компонентів</w:t>
            </w:r>
            <w:r w:rsidRPr="00407AED">
              <w:rPr>
                <w:rFonts w:ascii="Times New Roman" w:eastAsiaTheme="minorHAnsi" w:hAnsi="Times New Roman" w:cs="Times New Roman"/>
                <w:color w:val="auto"/>
                <w:sz w:val="28"/>
                <w:szCs w:val="28"/>
              </w:rPr>
              <w:t>:</w:t>
            </w:r>
          </w:p>
        </w:tc>
        <w:tc>
          <w:tcPr>
            <w:tcW w:w="1756" w:type="dxa"/>
            <w:vAlign w:val="center"/>
          </w:tcPr>
          <w:p w:rsidR="00736A5B" w:rsidRPr="00D624A2" w:rsidRDefault="00736A5B" w:rsidP="00122306">
            <w:pPr>
              <w:jc w:val="center"/>
              <w:rPr>
                <w:rFonts w:ascii="Times New Roman" w:eastAsiaTheme="minorHAnsi" w:hAnsi="Times New Roman" w:cs="Times New Roman"/>
                <w:b/>
                <w:color w:val="auto"/>
                <w:sz w:val="28"/>
                <w:szCs w:val="28"/>
              </w:rPr>
            </w:pPr>
            <w:r w:rsidRPr="00D624A2">
              <w:rPr>
                <w:rFonts w:ascii="Times New Roman" w:eastAsiaTheme="minorHAnsi" w:hAnsi="Times New Roman" w:cs="Times New Roman"/>
                <w:b/>
                <w:color w:val="auto"/>
                <w:sz w:val="28"/>
                <w:szCs w:val="28"/>
              </w:rPr>
              <w:t>24</w:t>
            </w:r>
          </w:p>
        </w:tc>
        <w:tc>
          <w:tcPr>
            <w:tcW w:w="1933" w:type="dxa"/>
            <w:vAlign w:val="center"/>
          </w:tcPr>
          <w:p w:rsidR="00736A5B" w:rsidRPr="00FC00E5" w:rsidRDefault="00736A5B" w:rsidP="00122306">
            <w:pPr>
              <w:jc w:val="center"/>
              <w:rPr>
                <w:rFonts w:ascii="Times New Roman" w:eastAsiaTheme="minorHAnsi" w:hAnsi="Times New Roman" w:cs="Times New Roman"/>
                <w:color w:val="auto"/>
                <w:sz w:val="28"/>
                <w:szCs w:val="28"/>
              </w:rPr>
            </w:pPr>
          </w:p>
        </w:tc>
      </w:tr>
      <w:tr w:rsidR="00736A5B" w:rsidRPr="00FC00E5" w:rsidTr="00122306">
        <w:trPr>
          <w:jc w:val="center"/>
        </w:trPr>
        <w:tc>
          <w:tcPr>
            <w:tcW w:w="6177" w:type="dxa"/>
            <w:gridSpan w:val="2"/>
          </w:tcPr>
          <w:p w:rsidR="00736A5B" w:rsidRPr="00FC00E5" w:rsidRDefault="00736A5B" w:rsidP="00122306">
            <w:pPr>
              <w:rPr>
                <w:rFonts w:ascii="Times New Roman" w:eastAsiaTheme="minorHAnsi" w:hAnsi="Times New Roman" w:cs="Times New Roman"/>
                <w:b/>
                <w:color w:val="auto"/>
                <w:sz w:val="28"/>
                <w:szCs w:val="28"/>
              </w:rPr>
            </w:pPr>
            <w:r>
              <w:rPr>
                <w:rFonts w:ascii="Times New Roman" w:eastAsiaTheme="minorHAnsi" w:hAnsi="Times New Roman" w:cs="Times New Roman"/>
                <w:b/>
                <w:bCs/>
                <w:color w:val="auto"/>
                <w:sz w:val="28"/>
                <w:szCs w:val="28"/>
              </w:rPr>
              <w:t>Усього за навчання</w:t>
            </w:r>
            <w:r w:rsidRPr="00FC00E5">
              <w:rPr>
                <w:rFonts w:ascii="Times New Roman" w:eastAsiaTheme="minorHAnsi" w:hAnsi="Times New Roman" w:cs="Times New Roman"/>
                <w:color w:val="auto"/>
                <w:sz w:val="28"/>
                <w:szCs w:val="28"/>
              </w:rPr>
              <w:t>:</w:t>
            </w:r>
          </w:p>
        </w:tc>
        <w:tc>
          <w:tcPr>
            <w:tcW w:w="1756" w:type="dxa"/>
            <w:vAlign w:val="center"/>
          </w:tcPr>
          <w:p w:rsidR="00736A5B" w:rsidRPr="00FC00E5" w:rsidRDefault="00736A5B" w:rsidP="00122306">
            <w:pPr>
              <w:jc w:val="center"/>
              <w:rPr>
                <w:rFonts w:ascii="Times New Roman" w:eastAsiaTheme="minorHAnsi" w:hAnsi="Times New Roman" w:cs="Times New Roman"/>
                <w:b/>
                <w:color w:val="auto"/>
                <w:sz w:val="28"/>
                <w:szCs w:val="28"/>
              </w:rPr>
            </w:pPr>
            <w:r>
              <w:rPr>
                <w:rFonts w:ascii="Times New Roman" w:eastAsiaTheme="minorHAnsi" w:hAnsi="Times New Roman" w:cs="Times New Roman"/>
                <w:b/>
                <w:color w:val="auto"/>
                <w:sz w:val="28"/>
                <w:szCs w:val="28"/>
              </w:rPr>
              <w:t>90</w:t>
            </w:r>
          </w:p>
        </w:tc>
        <w:tc>
          <w:tcPr>
            <w:tcW w:w="1933" w:type="dxa"/>
            <w:vAlign w:val="center"/>
          </w:tcPr>
          <w:p w:rsidR="00736A5B" w:rsidRPr="00FC00E5" w:rsidRDefault="00736A5B" w:rsidP="00122306">
            <w:pPr>
              <w:jc w:val="center"/>
              <w:rPr>
                <w:rFonts w:ascii="Times New Roman" w:eastAsiaTheme="minorHAnsi" w:hAnsi="Times New Roman" w:cs="Times New Roman"/>
                <w:color w:val="auto"/>
                <w:sz w:val="28"/>
                <w:szCs w:val="28"/>
              </w:rPr>
            </w:pPr>
          </w:p>
        </w:tc>
      </w:tr>
    </w:tbl>
    <w:p w:rsidR="00736A5B" w:rsidRDefault="00736A5B" w:rsidP="00736A5B">
      <w:pPr>
        <w:autoSpaceDE w:val="0"/>
        <w:autoSpaceDN w:val="0"/>
        <w:adjustRightInd w:val="0"/>
        <w:spacing w:after="0" w:line="240" w:lineRule="auto"/>
        <w:ind w:firstLine="708"/>
        <w:rPr>
          <w:rFonts w:ascii="Times New Roman" w:eastAsiaTheme="minorEastAsia" w:hAnsi="Times New Roman" w:cs="Times New Roman"/>
          <w:color w:val="auto"/>
          <w:sz w:val="28"/>
          <w:szCs w:val="28"/>
        </w:rPr>
      </w:pPr>
    </w:p>
    <w:p w:rsidR="00736A5B" w:rsidRPr="00D624A2" w:rsidRDefault="00736A5B" w:rsidP="00736A5B">
      <w:pPr>
        <w:autoSpaceDE w:val="0"/>
        <w:autoSpaceDN w:val="0"/>
        <w:adjustRightInd w:val="0"/>
        <w:spacing w:after="0" w:line="240" w:lineRule="auto"/>
        <w:ind w:firstLine="708"/>
        <w:rPr>
          <w:rFonts w:ascii="Times New Roman" w:eastAsiaTheme="minorEastAsia" w:hAnsi="Times New Roman" w:cs="Times New Roman"/>
          <w:color w:val="auto"/>
          <w:sz w:val="28"/>
          <w:szCs w:val="28"/>
        </w:rPr>
      </w:pPr>
      <w:r w:rsidRPr="00D624A2">
        <w:rPr>
          <w:rFonts w:ascii="Times New Roman" w:eastAsiaTheme="minorEastAsia" w:hAnsi="Times New Roman" w:cs="Times New Roman"/>
          <w:color w:val="auto"/>
          <w:sz w:val="28"/>
          <w:szCs w:val="28"/>
        </w:rPr>
        <w:t>Позначення:</w:t>
      </w:r>
    </w:p>
    <w:p w:rsidR="00B05667" w:rsidRDefault="00B05667" w:rsidP="00736A5B">
      <w:pPr>
        <w:spacing w:after="0" w:line="240" w:lineRule="auto"/>
        <w:ind w:firstLine="708"/>
        <w:rPr>
          <w:rFonts w:ascii="Times New Roman" w:eastAsiaTheme="minorEastAsia" w:hAnsi="Times New Roman" w:cs="Times New Roman"/>
          <w:color w:val="auto"/>
          <w:sz w:val="28"/>
          <w:szCs w:val="28"/>
        </w:rPr>
      </w:pPr>
      <w:r w:rsidRPr="00B05667">
        <w:rPr>
          <w:rFonts w:ascii="Times New Roman" w:eastAsiaTheme="minorEastAsia" w:hAnsi="Times New Roman" w:cs="Times New Roman"/>
          <w:color w:val="auto"/>
          <w:sz w:val="28"/>
          <w:szCs w:val="28"/>
        </w:rPr>
        <w:t>Д атест. – державна атестація;</w:t>
      </w:r>
    </w:p>
    <w:p w:rsidR="00736A5B" w:rsidRPr="00D624A2" w:rsidRDefault="00736A5B" w:rsidP="00736A5B">
      <w:pPr>
        <w:spacing w:after="0" w:line="240" w:lineRule="auto"/>
        <w:ind w:firstLine="708"/>
        <w:rPr>
          <w:rFonts w:ascii="Times New Roman" w:eastAsiaTheme="minorEastAsia" w:hAnsi="Times New Roman" w:cs="Times New Roman"/>
          <w:color w:val="auto"/>
          <w:sz w:val="28"/>
          <w:szCs w:val="28"/>
        </w:rPr>
      </w:pPr>
      <w:r w:rsidRPr="00D624A2">
        <w:rPr>
          <w:rFonts w:ascii="Times New Roman" w:eastAsiaTheme="minorEastAsia" w:hAnsi="Times New Roman" w:cs="Times New Roman"/>
          <w:color w:val="auto"/>
          <w:sz w:val="28"/>
          <w:szCs w:val="28"/>
        </w:rPr>
        <w:t>Д залік – диференційований залік;</w:t>
      </w:r>
    </w:p>
    <w:p w:rsidR="00FC00E5" w:rsidRDefault="00736A5B" w:rsidP="00A65B0F">
      <w:pPr>
        <w:autoSpaceDE w:val="0"/>
        <w:autoSpaceDN w:val="0"/>
        <w:adjustRightInd w:val="0"/>
        <w:spacing w:after="0" w:line="240" w:lineRule="auto"/>
        <w:ind w:firstLine="709"/>
        <w:rPr>
          <w:rFonts w:ascii="Times New Roman" w:eastAsia="Times New Roman" w:hAnsi="Times New Roman" w:cs="Times New Roman"/>
          <w:b/>
          <w:sz w:val="28"/>
        </w:rPr>
      </w:pPr>
      <w:r w:rsidRPr="00D624A2">
        <w:rPr>
          <w:rFonts w:ascii="Times New Roman" w:eastAsiaTheme="minorEastAsia" w:hAnsi="Times New Roman" w:cs="Times New Roman"/>
          <w:color w:val="auto"/>
          <w:sz w:val="28"/>
          <w:szCs w:val="28"/>
        </w:rPr>
        <w:t>КП – курсовий проєкт</w:t>
      </w:r>
      <w:r>
        <w:rPr>
          <w:rFonts w:ascii="Times New Roman" w:eastAsiaTheme="minorEastAsia" w:hAnsi="Times New Roman" w:cs="Times New Roman"/>
          <w:color w:val="auto"/>
          <w:sz w:val="28"/>
          <w:szCs w:val="28"/>
        </w:rPr>
        <w:t>.</w:t>
      </w:r>
      <w:r w:rsidR="00FC00E5">
        <w:rPr>
          <w:rFonts w:ascii="Times New Roman" w:eastAsia="Times New Roman" w:hAnsi="Times New Roman" w:cs="Times New Roman"/>
          <w:b/>
          <w:sz w:val="28"/>
        </w:rPr>
        <w:br w:type="page"/>
      </w:r>
    </w:p>
    <w:p w:rsidR="00FC00E5" w:rsidRPr="00FC00E5" w:rsidRDefault="00FC00E5" w:rsidP="00FC00E5">
      <w:pPr>
        <w:spacing w:after="213"/>
        <w:ind w:left="2293"/>
        <w:rPr>
          <w:rFonts w:ascii="Times New Roman" w:eastAsia="Times New Roman" w:hAnsi="Times New Roman" w:cs="Times New Roman"/>
          <w:b/>
          <w:sz w:val="28"/>
        </w:rPr>
      </w:pPr>
      <w:r w:rsidRPr="00FC00E5">
        <w:rPr>
          <w:rFonts w:ascii="Times New Roman" w:eastAsia="Times New Roman" w:hAnsi="Times New Roman" w:cs="Times New Roman"/>
          <w:b/>
          <w:sz w:val="28"/>
        </w:rPr>
        <w:lastRenderedPageBreak/>
        <w:t>2. Форма атестації здобувачів вищої освіти</w:t>
      </w:r>
    </w:p>
    <w:p w:rsidR="00FC00E5" w:rsidRPr="00FC00E5" w:rsidRDefault="00FC00E5" w:rsidP="00FC00E5">
      <w:pPr>
        <w:tabs>
          <w:tab w:val="center" w:pos="1292"/>
          <w:tab w:val="center" w:pos="3014"/>
          <w:tab w:val="center" w:pos="4653"/>
          <w:tab w:val="center" w:pos="6439"/>
          <w:tab w:val="right" w:pos="9221"/>
        </w:tabs>
        <w:spacing w:after="0" w:line="360" w:lineRule="auto"/>
        <w:ind w:firstLine="567"/>
        <w:jc w:val="both"/>
        <w:rPr>
          <w:rFonts w:ascii="Times New Roman" w:eastAsia="Times New Roman" w:hAnsi="Times New Roman" w:cs="Times New Roman"/>
          <w:sz w:val="28"/>
        </w:rPr>
      </w:pPr>
    </w:p>
    <w:p w:rsidR="00C868E0" w:rsidRDefault="00FC00E5" w:rsidP="00FC00E5">
      <w:pPr>
        <w:tabs>
          <w:tab w:val="center" w:pos="1292"/>
          <w:tab w:val="center" w:pos="3014"/>
          <w:tab w:val="center" w:pos="4653"/>
          <w:tab w:val="center" w:pos="6439"/>
          <w:tab w:val="right" w:pos="9221"/>
        </w:tabs>
        <w:spacing w:after="0" w:line="360" w:lineRule="auto"/>
        <w:ind w:firstLine="567"/>
        <w:jc w:val="both"/>
        <w:rPr>
          <w:rFonts w:ascii="Times New Roman" w:eastAsia="Times New Roman" w:hAnsi="Times New Roman" w:cs="Times New Roman"/>
          <w:sz w:val="28"/>
        </w:rPr>
      </w:pPr>
      <w:r w:rsidRPr="00FC00E5">
        <w:rPr>
          <w:rFonts w:ascii="Times New Roman" w:eastAsia="Times New Roman" w:hAnsi="Times New Roman" w:cs="Times New Roman"/>
          <w:sz w:val="28"/>
        </w:rPr>
        <w:t xml:space="preserve">Атестація випускників </w:t>
      </w:r>
      <w:r w:rsidRPr="000144A8">
        <w:rPr>
          <w:rFonts w:ascii="Times New Roman" w:eastAsia="Times New Roman" w:hAnsi="Times New Roman" w:cs="Times New Roman"/>
          <w:color w:val="auto"/>
          <w:sz w:val="28"/>
        </w:rPr>
        <w:t xml:space="preserve">освітньої </w:t>
      </w:r>
      <w:r w:rsidRPr="000144A8">
        <w:rPr>
          <w:rFonts w:ascii="Times New Roman" w:eastAsia="Times New Roman" w:hAnsi="Times New Roman" w:cs="Times New Roman"/>
          <w:color w:val="auto"/>
          <w:sz w:val="28"/>
        </w:rPr>
        <w:tab/>
        <w:t xml:space="preserve">програми </w:t>
      </w:r>
      <w:r w:rsidRPr="000144A8">
        <w:rPr>
          <w:rFonts w:ascii="Times New Roman" w:eastAsia="Times New Roman" w:hAnsi="Times New Roman" w:cs="Times New Roman"/>
          <w:sz w:val="28"/>
          <w:highlight w:val="yellow"/>
        </w:rPr>
        <w:tab/>
      </w:r>
      <w:r w:rsidR="003675F9">
        <w:rPr>
          <w:rFonts w:ascii="Times New Roman" w:eastAsia="Times New Roman" w:hAnsi="Times New Roman" w:cs="Times New Roman"/>
          <w:sz w:val="28"/>
        </w:rPr>
        <w:t>«</w:t>
      </w:r>
      <w:r w:rsidR="003675F9" w:rsidRPr="003675F9">
        <w:rPr>
          <w:rFonts w:ascii="Times New Roman" w:eastAsia="Times New Roman" w:hAnsi="Times New Roman" w:cs="Times New Roman"/>
          <w:sz w:val="28"/>
        </w:rPr>
        <w:t>Організація міжнародних та регіональних перевезень і логістичне управління на повітряному транспорті</w:t>
      </w:r>
      <w:r w:rsidR="003675F9">
        <w:rPr>
          <w:rFonts w:ascii="Times New Roman" w:eastAsia="Times New Roman" w:hAnsi="Times New Roman" w:cs="Times New Roman"/>
          <w:sz w:val="28"/>
        </w:rPr>
        <w:t>»</w:t>
      </w:r>
      <w:r w:rsidRPr="00FC00E5">
        <w:rPr>
          <w:rFonts w:ascii="Times New Roman" w:eastAsia="Times New Roman" w:hAnsi="Times New Roman" w:cs="Times New Roman"/>
          <w:sz w:val="28"/>
        </w:rPr>
        <w:t xml:space="preserve"> спеціальності 275 «Транспортні технології (за видами)» здійснюється у формі </w:t>
      </w:r>
      <w:r w:rsidR="00DE6C22" w:rsidRPr="00DE6C22">
        <w:rPr>
          <w:rFonts w:ascii="Times New Roman" w:eastAsia="Times New Roman" w:hAnsi="Times New Roman" w:cs="Times New Roman"/>
          <w:sz w:val="28"/>
        </w:rPr>
        <w:t>публічного захисту кваліфікаційної роботи</w:t>
      </w:r>
      <w:r w:rsidRPr="00FC00E5">
        <w:rPr>
          <w:rFonts w:ascii="Times New Roman" w:eastAsia="Times New Roman" w:hAnsi="Times New Roman" w:cs="Times New Roman"/>
          <w:sz w:val="28"/>
        </w:rPr>
        <w:t xml:space="preserve"> </w:t>
      </w:r>
      <w:r>
        <w:rPr>
          <w:rFonts w:ascii="Times New Roman" w:eastAsia="Times New Roman" w:hAnsi="Times New Roman" w:cs="Times New Roman"/>
          <w:sz w:val="28"/>
        </w:rPr>
        <w:t>і</w:t>
      </w:r>
      <w:r w:rsidRPr="00FC00E5">
        <w:rPr>
          <w:rFonts w:ascii="Times New Roman" w:eastAsia="Times New Roman" w:hAnsi="Times New Roman" w:cs="Times New Roman"/>
          <w:sz w:val="28"/>
        </w:rPr>
        <w:t xml:space="preserve"> завершується видачею документу встановленого зразка про присудження ступеня </w:t>
      </w:r>
      <w:r>
        <w:rPr>
          <w:rFonts w:ascii="Times New Roman" w:eastAsia="Times New Roman" w:hAnsi="Times New Roman" w:cs="Times New Roman"/>
          <w:sz w:val="28"/>
        </w:rPr>
        <w:t>магістра</w:t>
      </w:r>
      <w:r w:rsidRPr="00FC00E5">
        <w:rPr>
          <w:rFonts w:ascii="Times New Roman" w:eastAsia="Times New Roman" w:hAnsi="Times New Roman" w:cs="Times New Roman"/>
          <w:sz w:val="28"/>
        </w:rPr>
        <w:t xml:space="preserve"> із присвоєнням кваліфікації магістр з транспортних технологій (на </w:t>
      </w:r>
      <w:r w:rsidR="008969BF">
        <w:rPr>
          <w:rFonts w:ascii="Times New Roman" w:eastAsia="Times New Roman" w:hAnsi="Times New Roman" w:cs="Times New Roman"/>
          <w:sz w:val="28"/>
        </w:rPr>
        <w:t>повітряному</w:t>
      </w:r>
      <w:r w:rsidRPr="00FC00E5">
        <w:rPr>
          <w:rFonts w:ascii="Times New Roman" w:eastAsia="Times New Roman" w:hAnsi="Times New Roman" w:cs="Times New Roman"/>
          <w:sz w:val="28"/>
        </w:rPr>
        <w:t xml:space="preserve"> транспорті)</w:t>
      </w:r>
      <w:r>
        <w:rPr>
          <w:rFonts w:ascii="Times New Roman" w:eastAsia="Times New Roman" w:hAnsi="Times New Roman" w:cs="Times New Roman"/>
          <w:sz w:val="28"/>
        </w:rPr>
        <w:t>.</w:t>
      </w:r>
      <w:r w:rsidRPr="00FC00E5">
        <w:rPr>
          <w:rFonts w:ascii="Times New Roman" w:eastAsia="Times New Roman" w:hAnsi="Times New Roman" w:cs="Times New Roman"/>
          <w:sz w:val="28"/>
        </w:rPr>
        <w:t xml:space="preserve"> </w:t>
      </w:r>
    </w:p>
    <w:p w:rsidR="00C868E0" w:rsidRDefault="00C868E0">
      <w:pPr>
        <w:rPr>
          <w:rFonts w:ascii="Times New Roman" w:eastAsia="Times New Roman" w:hAnsi="Times New Roman" w:cs="Times New Roman"/>
          <w:sz w:val="28"/>
        </w:rPr>
      </w:pPr>
      <w:r>
        <w:rPr>
          <w:rFonts w:ascii="Times New Roman" w:eastAsia="Times New Roman" w:hAnsi="Times New Roman" w:cs="Times New Roman"/>
          <w:sz w:val="28"/>
        </w:rPr>
        <w:br w:type="page"/>
      </w:r>
    </w:p>
    <w:p w:rsidR="00C868E0" w:rsidRPr="00354565" w:rsidRDefault="00C868E0" w:rsidP="00C868E0">
      <w:pPr>
        <w:widowControl w:val="0"/>
        <w:tabs>
          <w:tab w:val="left" w:pos="2453"/>
        </w:tabs>
        <w:spacing w:before="64" w:after="0" w:line="240" w:lineRule="auto"/>
        <w:ind w:left="720" w:hanging="720"/>
        <w:jc w:val="center"/>
        <w:outlineLvl w:val="1"/>
        <w:rPr>
          <w:rFonts w:ascii="Times New Roman" w:eastAsia="Times New Roman" w:hAnsi="Times New Roman" w:cs="Times New Roman"/>
          <w:b/>
          <w:sz w:val="28"/>
        </w:rPr>
      </w:pPr>
      <w:r w:rsidRPr="00354565">
        <w:rPr>
          <w:rFonts w:ascii="Times New Roman" w:eastAsia="Times New Roman" w:hAnsi="Times New Roman" w:cs="Times New Roman"/>
          <w:b/>
          <w:sz w:val="28"/>
        </w:rPr>
        <w:lastRenderedPageBreak/>
        <w:t>3.</w:t>
      </w:r>
      <w:r>
        <w:rPr>
          <w:rFonts w:ascii="Times New Roman" w:eastAsia="Times New Roman" w:hAnsi="Times New Roman" w:cs="Times New Roman"/>
          <w:b/>
          <w:sz w:val="28"/>
        </w:rPr>
        <w:t xml:space="preserve"> </w:t>
      </w:r>
      <w:r w:rsidRPr="00354565">
        <w:rPr>
          <w:rFonts w:ascii="Times New Roman" w:eastAsia="Times New Roman" w:hAnsi="Times New Roman" w:cs="Times New Roman"/>
          <w:b/>
          <w:sz w:val="28"/>
        </w:rPr>
        <w:t>Структурно-логічна схема ОПП</w:t>
      </w:r>
    </w:p>
    <w:p w:rsidR="00FC00E5" w:rsidRDefault="00FC00E5" w:rsidP="00103EE4">
      <w:pPr>
        <w:tabs>
          <w:tab w:val="center" w:pos="1292"/>
          <w:tab w:val="center" w:pos="3014"/>
          <w:tab w:val="center" w:pos="4653"/>
          <w:tab w:val="center" w:pos="6439"/>
          <w:tab w:val="right" w:pos="9221"/>
        </w:tabs>
        <w:spacing w:after="0" w:line="360" w:lineRule="auto"/>
        <w:jc w:val="center"/>
      </w:pPr>
    </w:p>
    <w:p w:rsidR="00C868E0" w:rsidRDefault="007A0FE2" w:rsidP="007A0FE2">
      <w:pPr>
        <w:tabs>
          <w:tab w:val="center" w:pos="1292"/>
          <w:tab w:val="center" w:pos="3014"/>
          <w:tab w:val="center" w:pos="4653"/>
          <w:tab w:val="center" w:pos="6439"/>
          <w:tab w:val="right" w:pos="9221"/>
        </w:tabs>
        <w:spacing w:after="0" w:line="360" w:lineRule="auto"/>
        <w:ind w:firstLine="567"/>
        <w:jc w:val="center"/>
      </w:pPr>
      <w:r>
        <w:rPr>
          <w:noProof/>
          <w:lang w:val="en-US" w:eastAsia="en-US"/>
        </w:rPr>
        <w:drawing>
          <wp:anchor distT="0" distB="0" distL="114300" distR="114300" simplePos="0" relativeHeight="251658240" behindDoc="1" locked="0" layoutInCell="1" allowOverlap="1">
            <wp:simplePos x="0" y="0"/>
            <wp:positionH relativeFrom="margin">
              <wp:posOffset>-25562</wp:posOffset>
            </wp:positionH>
            <wp:positionV relativeFrom="paragraph">
              <wp:posOffset>241935</wp:posOffset>
            </wp:positionV>
            <wp:extent cx="6468745" cy="3444875"/>
            <wp:effectExtent l="0" t="0" r="8255" b="3175"/>
            <wp:wrapTight wrapText="bothSides">
              <wp:wrapPolygon edited="0">
                <wp:start x="0" y="0"/>
                <wp:lineTo x="0" y="21500"/>
                <wp:lineTo x="21564" y="21500"/>
                <wp:lineTo x="2156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авто маг.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68745" cy="3444875"/>
                    </a:xfrm>
                    <a:prstGeom prst="rect">
                      <a:avLst/>
                    </a:prstGeom>
                  </pic:spPr>
                </pic:pic>
              </a:graphicData>
            </a:graphic>
            <wp14:sizeRelH relativeFrom="page">
              <wp14:pctWidth>0</wp14:pctWidth>
            </wp14:sizeRelH>
            <wp14:sizeRelV relativeFrom="page">
              <wp14:pctHeight>0</wp14:pctHeight>
            </wp14:sizeRelV>
          </wp:anchor>
        </w:drawing>
      </w:r>
    </w:p>
    <w:p w:rsidR="00C868E0" w:rsidRDefault="00C868E0" w:rsidP="00FC00E5">
      <w:pPr>
        <w:tabs>
          <w:tab w:val="center" w:pos="1292"/>
          <w:tab w:val="center" w:pos="3014"/>
          <w:tab w:val="center" w:pos="4653"/>
          <w:tab w:val="center" w:pos="6439"/>
          <w:tab w:val="right" w:pos="9221"/>
        </w:tabs>
        <w:spacing w:after="0" w:line="360" w:lineRule="auto"/>
        <w:ind w:firstLine="567"/>
        <w:jc w:val="both"/>
      </w:pPr>
    </w:p>
    <w:p w:rsidR="00C868E0" w:rsidRDefault="00C868E0" w:rsidP="00FC00E5">
      <w:pPr>
        <w:tabs>
          <w:tab w:val="center" w:pos="1292"/>
          <w:tab w:val="center" w:pos="3014"/>
          <w:tab w:val="center" w:pos="4653"/>
          <w:tab w:val="center" w:pos="6439"/>
          <w:tab w:val="right" w:pos="9221"/>
        </w:tabs>
        <w:spacing w:after="0" w:line="360" w:lineRule="auto"/>
        <w:ind w:firstLine="567"/>
        <w:jc w:val="both"/>
      </w:pPr>
    </w:p>
    <w:p w:rsidR="00C868E0" w:rsidRDefault="00C868E0" w:rsidP="00FC00E5">
      <w:pPr>
        <w:tabs>
          <w:tab w:val="center" w:pos="1292"/>
          <w:tab w:val="center" w:pos="3014"/>
          <w:tab w:val="center" w:pos="4653"/>
          <w:tab w:val="center" w:pos="6439"/>
          <w:tab w:val="right" w:pos="9221"/>
        </w:tabs>
        <w:spacing w:after="0" w:line="360" w:lineRule="auto"/>
        <w:ind w:firstLine="567"/>
        <w:jc w:val="both"/>
      </w:pPr>
    </w:p>
    <w:p w:rsidR="00103EE4" w:rsidRDefault="00103EE4" w:rsidP="00FC00E5">
      <w:pPr>
        <w:tabs>
          <w:tab w:val="center" w:pos="1292"/>
          <w:tab w:val="center" w:pos="3014"/>
          <w:tab w:val="center" w:pos="4653"/>
          <w:tab w:val="center" w:pos="6439"/>
          <w:tab w:val="right" w:pos="9221"/>
        </w:tabs>
        <w:spacing w:after="0" w:line="360" w:lineRule="auto"/>
        <w:ind w:firstLine="567"/>
        <w:jc w:val="both"/>
      </w:pPr>
    </w:p>
    <w:p w:rsidR="00103EE4" w:rsidRDefault="00103EE4" w:rsidP="00FC00E5">
      <w:pPr>
        <w:tabs>
          <w:tab w:val="center" w:pos="1292"/>
          <w:tab w:val="center" w:pos="3014"/>
          <w:tab w:val="center" w:pos="4653"/>
          <w:tab w:val="center" w:pos="6439"/>
          <w:tab w:val="right" w:pos="9221"/>
        </w:tabs>
        <w:spacing w:after="0" w:line="360" w:lineRule="auto"/>
        <w:ind w:firstLine="567"/>
        <w:jc w:val="both"/>
      </w:pPr>
    </w:p>
    <w:p w:rsidR="00103EE4" w:rsidRDefault="00103EE4" w:rsidP="00FC00E5">
      <w:pPr>
        <w:tabs>
          <w:tab w:val="center" w:pos="1292"/>
          <w:tab w:val="center" w:pos="3014"/>
          <w:tab w:val="center" w:pos="4653"/>
          <w:tab w:val="center" w:pos="6439"/>
          <w:tab w:val="right" w:pos="9221"/>
        </w:tabs>
        <w:spacing w:after="0" w:line="360" w:lineRule="auto"/>
        <w:ind w:firstLine="567"/>
        <w:jc w:val="both"/>
      </w:pPr>
    </w:p>
    <w:p w:rsidR="00103EE4" w:rsidRDefault="00103EE4" w:rsidP="00FC00E5">
      <w:pPr>
        <w:tabs>
          <w:tab w:val="center" w:pos="1292"/>
          <w:tab w:val="center" w:pos="3014"/>
          <w:tab w:val="center" w:pos="4653"/>
          <w:tab w:val="center" w:pos="6439"/>
          <w:tab w:val="right" w:pos="9221"/>
        </w:tabs>
        <w:spacing w:after="0" w:line="360" w:lineRule="auto"/>
        <w:ind w:firstLine="567"/>
        <w:jc w:val="both"/>
      </w:pPr>
    </w:p>
    <w:p w:rsidR="00103EE4" w:rsidRDefault="00103EE4" w:rsidP="00FC00E5">
      <w:pPr>
        <w:tabs>
          <w:tab w:val="center" w:pos="1292"/>
          <w:tab w:val="center" w:pos="3014"/>
          <w:tab w:val="center" w:pos="4653"/>
          <w:tab w:val="center" w:pos="6439"/>
          <w:tab w:val="right" w:pos="9221"/>
        </w:tabs>
        <w:spacing w:after="0" w:line="360" w:lineRule="auto"/>
        <w:ind w:firstLine="567"/>
        <w:jc w:val="both"/>
      </w:pPr>
    </w:p>
    <w:p w:rsidR="00103EE4" w:rsidRDefault="00103EE4" w:rsidP="00FC00E5">
      <w:pPr>
        <w:tabs>
          <w:tab w:val="center" w:pos="1292"/>
          <w:tab w:val="center" w:pos="3014"/>
          <w:tab w:val="center" w:pos="4653"/>
          <w:tab w:val="center" w:pos="6439"/>
          <w:tab w:val="right" w:pos="9221"/>
        </w:tabs>
        <w:spacing w:after="0" w:line="360" w:lineRule="auto"/>
        <w:ind w:firstLine="567"/>
        <w:jc w:val="both"/>
      </w:pPr>
    </w:p>
    <w:p w:rsidR="00103EE4" w:rsidRDefault="00103EE4" w:rsidP="00FC00E5">
      <w:pPr>
        <w:tabs>
          <w:tab w:val="center" w:pos="1292"/>
          <w:tab w:val="center" w:pos="3014"/>
          <w:tab w:val="center" w:pos="4653"/>
          <w:tab w:val="center" w:pos="6439"/>
          <w:tab w:val="right" w:pos="9221"/>
        </w:tabs>
        <w:spacing w:after="0" w:line="360" w:lineRule="auto"/>
        <w:ind w:firstLine="567"/>
        <w:jc w:val="both"/>
      </w:pPr>
    </w:p>
    <w:p w:rsidR="00103EE4" w:rsidRDefault="00103EE4" w:rsidP="00FC00E5">
      <w:pPr>
        <w:tabs>
          <w:tab w:val="center" w:pos="1292"/>
          <w:tab w:val="center" w:pos="3014"/>
          <w:tab w:val="center" w:pos="4653"/>
          <w:tab w:val="center" w:pos="6439"/>
          <w:tab w:val="right" w:pos="9221"/>
        </w:tabs>
        <w:spacing w:after="0" w:line="360" w:lineRule="auto"/>
        <w:ind w:firstLine="567"/>
        <w:jc w:val="both"/>
      </w:pPr>
    </w:p>
    <w:p w:rsidR="00103EE4" w:rsidRDefault="00103EE4" w:rsidP="00FC00E5">
      <w:pPr>
        <w:tabs>
          <w:tab w:val="center" w:pos="1292"/>
          <w:tab w:val="center" w:pos="3014"/>
          <w:tab w:val="center" w:pos="4653"/>
          <w:tab w:val="center" w:pos="6439"/>
          <w:tab w:val="right" w:pos="9221"/>
        </w:tabs>
        <w:spacing w:after="0" w:line="360" w:lineRule="auto"/>
        <w:ind w:firstLine="567"/>
        <w:jc w:val="both"/>
      </w:pPr>
    </w:p>
    <w:p w:rsidR="00103EE4" w:rsidRDefault="00103EE4" w:rsidP="00FC00E5">
      <w:pPr>
        <w:tabs>
          <w:tab w:val="center" w:pos="1292"/>
          <w:tab w:val="center" w:pos="3014"/>
          <w:tab w:val="center" w:pos="4653"/>
          <w:tab w:val="center" w:pos="6439"/>
          <w:tab w:val="right" w:pos="9221"/>
        </w:tabs>
        <w:spacing w:after="0" w:line="360" w:lineRule="auto"/>
        <w:ind w:firstLine="567"/>
        <w:jc w:val="both"/>
      </w:pPr>
    </w:p>
    <w:p w:rsidR="00103EE4" w:rsidRDefault="00103EE4" w:rsidP="00FC00E5">
      <w:pPr>
        <w:tabs>
          <w:tab w:val="center" w:pos="1292"/>
          <w:tab w:val="center" w:pos="3014"/>
          <w:tab w:val="center" w:pos="4653"/>
          <w:tab w:val="center" w:pos="6439"/>
          <w:tab w:val="right" w:pos="9221"/>
        </w:tabs>
        <w:spacing w:after="0" w:line="360" w:lineRule="auto"/>
        <w:ind w:firstLine="567"/>
        <w:jc w:val="both"/>
      </w:pPr>
    </w:p>
    <w:p w:rsidR="00103EE4" w:rsidRDefault="00103EE4" w:rsidP="00FC00E5">
      <w:pPr>
        <w:tabs>
          <w:tab w:val="center" w:pos="1292"/>
          <w:tab w:val="center" w:pos="3014"/>
          <w:tab w:val="center" w:pos="4653"/>
          <w:tab w:val="center" w:pos="6439"/>
          <w:tab w:val="right" w:pos="9221"/>
        </w:tabs>
        <w:spacing w:after="0" w:line="360" w:lineRule="auto"/>
        <w:ind w:firstLine="567"/>
        <w:jc w:val="both"/>
      </w:pPr>
    </w:p>
    <w:p w:rsidR="00103EE4" w:rsidRDefault="00103EE4" w:rsidP="00FC00E5">
      <w:pPr>
        <w:tabs>
          <w:tab w:val="center" w:pos="1292"/>
          <w:tab w:val="center" w:pos="3014"/>
          <w:tab w:val="center" w:pos="4653"/>
          <w:tab w:val="center" w:pos="6439"/>
          <w:tab w:val="right" w:pos="9221"/>
        </w:tabs>
        <w:spacing w:after="0" w:line="360" w:lineRule="auto"/>
        <w:ind w:firstLine="567"/>
        <w:jc w:val="both"/>
      </w:pPr>
    </w:p>
    <w:p w:rsidR="00C868E0" w:rsidRDefault="00C868E0" w:rsidP="00FC00E5">
      <w:pPr>
        <w:tabs>
          <w:tab w:val="center" w:pos="1292"/>
          <w:tab w:val="center" w:pos="3014"/>
          <w:tab w:val="center" w:pos="4653"/>
          <w:tab w:val="center" w:pos="6439"/>
          <w:tab w:val="right" w:pos="9221"/>
        </w:tabs>
        <w:spacing w:after="0" w:line="360" w:lineRule="auto"/>
        <w:ind w:firstLine="567"/>
        <w:jc w:val="both"/>
      </w:pPr>
    </w:p>
    <w:p w:rsidR="00C868E0" w:rsidRDefault="00C868E0" w:rsidP="00FC00E5">
      <w:pPr>
        <w:tabs>
          <w:tab w:val="center" w:pos="1292"/>
          <w:tab w:val="center" w:pos="3014"/>
          <w:tab w:val="center" w:pos="4653"/>
          <w:tab w:val="center" w:pos="6439"/>
          <w:tab w:val="right" w:pos="9221"/>
        </w:tabs>
        <w:spacing w:after="0" w:line="360" w:lineRule="auto"/>
        <w:ind w:firstLine="567"/>
        <w:jc w:val="both"/>
      </w:pPr>
    </w:p>
    <w:p w:rsidR="00C868E0" w:rsidRDefault="00C868E0">
      <w:r>
        <w:br w:type="page"/>
      </w:r>
    </w:p>
    <w:p w:rsidR="00C868E0" w:rsidRPr="00354565" w:rsidRDefault="00C868E0" w:rsidP="00C868E0">
      <w:pPr>
        <w:widowControl w:val="0"/>
        <w:tabs>
          <w:tab w:val="left" w:pos="2453"/>
        </w:tabs>
        <w:spacing w:before="64" w:after="0" w:line="240" w:lineRule="auto"/>
        <w:jc w:val="center"/>
        <w:outlineLvl w:val="1"/>
        <w:rPr>
          <w:rFonts w:ascii="Times New Roman" w:eastAsia="Times New Roman" w:hAnsi="Times New Roman" w:cs="Times New Roman"/>
          <w:color w:val="auto"/>
          <w:sz w:val="28"/>
          <w:szCs w:val="28"/>
          <w:lang w:eastAsia="en-US"/>
        </w:rPr>
      </w:pPr>
      <w:r w:rsidRPr="00354565">
        <w:rPr>
          <w:rFonts w:ascii="Times New Roman" w:eastAsia="Times New Roman" w:hAnsi="Times New Roman" w:cs="Times New Roman"/>
          <w:b/>
          <w:sz w:val="28"/>
          <w:szCs w:val="28"/>
        </w:rPr>
        <w:lastRenderedPageBreak/>
        <w:t xml:space="preserve">4. </w:t>
      </w:r>
      <w:r w:rsidRPr="00354565">
        <w:rPr>
          <w:rFonts w:ascii="Times New Roman" w:eastAsia="Times New Roman" w:hAnsi="Times New Roman" w:cs="Times New Roman"/>
          <w:b/>
          <w:bCs/>
          <w:color w:val="auto"/>
          <w:spacing w:val="-1"/>
          <w:sz w:val="28"/>
          <w:szCs w:val="28"/>
          <w:lang w:eastAsia="en-US"/>
        </w:rPr>
        <w:t>Матриця</w:t>
      </w:r>
      <w:r w:rsidRPr="00354565">
        <w:rPr>
          <w:rFonts w:ascii="Times New Roman" w:eastAsia="Times New Roman" w:hAnsi="Times New Roman" w:cs="Times New Roman"/>
          <w:b/>
          <w:bCs/>
          <w:color w:val="auto"/>
          <w:spacing w:val="-2"/>
          <w:sz w:val="28"/>
          <w:szCs w:val="28"/>
          <w:lang w:eastAsia="en-US"/>
        </w:rPr>
        <w:t xml:space="preserve"> </w:t>
      </w:r>
      <w:r w:rsidRPr="00354565">
        <w:rPr>
          <w:rFonts w:ascii="Times New Roman" w:eastAsia="Times New Roman" w:hAnsi="Times New Roman" w:cs="Times New Roman"/>
          <w:b/>
          <w:bCs/>
          <w:color w:val="auto"/>
          <w:spacing w:val="-1"/>
          <w:sz w:val="28"/>
          <w:szCs w:val="28"/>
          <w:lang w:eastAsia="en-US"/>
        </w:rPr>
        <w:t>відповідності</w:t>
      </w:r>
      <w:r w:rsidRPr="00354565">
        <w:rPr>
          <w:rFonts w:ascii="Times New Roman" w:eastAsia="Times New Roman" w:hAnsi="Times New Roman" w:cs="Times New Roman"/>
          <w:b/>
          <w:bCs/>
          <w:color w:val="auto"/>
          <w:spacing w:val="1"/>
          <w:sz w:val="28"/>
          <w:szCs w:val="28"/>
          <w:lang w:eastAsia="en-US"/>
        </w:rPr>
        <w:t xml:space="preserve"> </w:t>
      </w:r>
      <w:r w:rsidRPr="00354565">
        <w:rPr>
          <w:rFonts w:ascii="Times New Roman" w:eastAsia="Times New Roman" w:hAnsi="Times New Roman" w:cs="Times New Roman"/>
          <w:b/>
          <w:bCs/>
          <w:color w:val="auto"/>
          <w:spacing w:val="-1"/>
          <w:sz w:val="28"/>
          <w:szCs w:val="28"/>
          <w:lang w:eastAsia="en-US"/>
        </w:rPr>
        <w:t>програмних компетентностей</w:t>
      </w:r>
    </w:p>
    <w:p w:rsidR="00C868E0" w:rsidRPr="00354565" w:rsidRDefault="00C868E0" w:rsidP="00C868E0">
      <w:pPr>
        <w:widowControl w:val="0"/>
        <w:tabs>
          <w:tab w:val="left" w:pos="2453"/>
        </w:tabs>
        <w:spacing w:before="64" w:after="0" w:line="240" w:lineRule="auto"/>
        <w:jc w:val="center"/>
        <w:outlineLvl w:val="1"/>
        <w:rPr>
          <w:rFonts w:ascii="Times New Roman" w:eastAsia="Times New Roman" w:hAnsi="Times New Roman" w:cs="Times New Roman"/>
          <w:b/>
          <w:bCs/>
          <w:color w:val="auto"/>
          <w:spacing w:val="-1"/>
          <w:sz w:val="28"/>
          <w:szCs w:val="28"/>
          <w:lang w:eastAsia="en-US"/>
        </w:rPr>
      </w:pPr>
      <w:r w:rsidRPr="00354565">
        <w:rPr>
          <w:rFonts w:ascii="Times New Roman" w:eastAsia="Times New Roman" w:hAnsi="Times New Roman" w:cs="Times New Roman"/>
          <w:b/>
          <w:bCs/>
          <w:color w:val="auto"/>
          <w:spacing w:val="-1"/>
          <w:sz w:val="28"/>
          <w:szCs w:val="28"/>
          <w:lang w:eastAsia="en-US"/>
        </w:rPr>
        <w:t>компонентам</w:t>
      </w:r>
      <w:r w:rsidRPr="00354565">
        <w:rPr>
          <w:rFonts w:ascii="Times New Roman" w:eastAsia="Times New Roman" w:hAnsi="Times New Roman" w:cs="Times New Roman"/>
          <w:b/>
          <w:bCs/>
          <w:color w:val="auto"/>
          <w:spacing w:val="-3"/>
          <w:sz w:val="28"/>
          <w:szCs w:val="28"/>
          <w:lang w:eastAsia="en-US"/>
        </w:rPr>
        <w:t xml:space="preserve"> </w:t>
      </w:r>
      <w:r w:rsidRPr="00354565">
        <w:rPr>
          <w:rFonts w:ascii="Times New Roman" w:eastAsia="Times New Roman" w:hAnsi="Times New Roman" w:cs="Times New Roman"/>
          <w:b/>
          <w:bCs/>
          <w:color w:val="auto"/>
          <w:spacing w:val="-1"/>
          <w:sz w:val="28"/>
          <w:szCs w:val="28"/>
          <w:lang w:eastAsia="en-US"/>
        </w:rPr>
        <w:t>освітньої</w:t>
      </w:r>
      <w:r w:rsidRPr="00354565">
        <w:rPr>
          <w:rFonts w:ascii="Times New Roman" w:eastAsia="Times New Roman" w:hAnsi="Times New Roman" w:cs="Times New Roman"/>
          <w:b/>
          <w:bCs/>
          <w:color w:val="auto"/>
          <w:spacing w:val="1"/>
          <w:sz w:val="28"/>
          <w:szCs w:val="28"/>
          <w:lang w:eastAsia="en-US"/>
        </w:rPr>
        <w:t xml:space="preserve"> </w:t>
      </w:r>
      <w:r w:rsidRPr="00354565">
        <w:rPr>
          <w:rFonts w:ascii="Times New Roman" w:eastAsia="Times New Roman" w:hAnsi="Times New Roman" w:cs="Times New Roman"/>
          <w:b/>
          <w:bCs/>
          <w:color w:val="auto"/>
          <w:spacing w:val="-1"/>
          <w:sz w:val="28"/>
          <w:szCs w:val="28"/>
          <w:lang w:eastAsia="en-US"/>
        </w:rPr>
        <w:t>програми</w:t>
      </w:r>
    </w:p>
    <w:p w:rsidR="00C868E0" w:rsidRPr="00D624A2" w:rsidRDefault="00C868E0" w:rsidP="00C868E0">
      <w:pPr>
        <w:widowControl w:val="0"/>
        <w:tabs>
          <w:tab w:val="left" w:pos="2453"/>
        </w:tabs>
        <w:spacing w:before="64" w:after="0" w:line="240" w:lineRule="auto"/>
        <w:ind w:left="720"/>
        <w:jc w:val="center"/>
        <w:outlineLvl w:val="1"/>
        <w:rPr>
          <w:rFonts w:ascii="Times New Roman" w:eastAsia="Times New Roman" w:hAnsi="Times New Roman" w:cs="Times New Roman"/>
          <w:color w:val="auto"/>
          <w:lang w:eastAsia="en-US"/>
        </w:rPr>
      </w:pPr>
    </w:p>
    <w:tbl>
      <w:tblPr>
        <w:tblStyle w:val="TableNormal"/>
        <w:tblpPr w:leftFromText="181" w:rightFromText="181" w:vertAnchor="text" w:horzAnchor="margin" w:tblpXSpec="center" w:tblpY="12"/>
        <w:tblW w:w="9866" w:type="dxa"/>
        <w:tblInd w:w="0" w:type="dxa"/>
        <w:tblLayout w:type="fixed"/>
        <w:tblLook w:val="01E0" w:firstRow="1" w:lastRow="1" w:firstColumn="1" w:lastColumn="1" w:noHBand="0" w:noVBand="0"/>
      </w:tblPr>
      <w:tblGrid>
        <w:gridCol w:w="1185"/>
        <w:gridCol w:w="435"/>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tblGrid>
      <w:tr w:rsidR="00C868E0" w:rsidRPr="00D624A2" w:rsidTr="007A0FE2">
        <w:trPr>
          <w:cantSplit/>
          <w:trHeight w:hRule="exact" w:val="724"/>
        </w:trPr>
        <w:tc>
          <w:tcPr>
            <w:tcW w:w="1185" w:type="dxa"/>
            <w:tcBorders>
              <w:top w:val="single" w:sz="6" w:space="0" w:color="000000"/>
              <w:left w:val="single" w:sz="6" w:space="0" w:color="000000"/>
              <w:bottom w:val="single" w:sz="4" w:space="0" w:color="auto"/>
              <w:right w:val="single" w:sz="6" w:space="0" w:color="000000"/>
            </w:tcBorders>
          </w:tcPr>
          <w:p w:rsidR="00C868E0" w:rsidRPr="00354565" w:rsidRDefault="00C868E0" w:rsidP="00122306">
            <w:pPr>
              <w:rPr>
                <w:rFonts w:cs="Times New Roman"/>
                <w:color w:val="auto"/>
                <w:sz w:val="24"/>
                <w:szCs w:val="24"/>
                <w:lang w:val="uk-UA"/>
              </w:rPr>
            </w:pPr>
          </w:p>
        </w:tc>
        <w:tc>
          <w:tcPr>
            <w:tcW w:w="435"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spacing w:before="13" w:line="287" w:lineRule="exact"/>
              <w:rPr>
                <w:rFonts w:ascii="Times New Roman" w:eastAsia="Times New Roman" w:hAnsi="Times New Roman" w:cs="Times New Roman"/>
                <w:color w:val="auto"/>
                <w:sz w:val="18"/>
                <w:szCs w:val="18"/>
                <w:lang w:val="uk-UA"/>
              </w:rPr>
            </w:pPr>
            <w:r w:rsidRPr="00354565">
              <w:rPr>
                <w:rFonts w:ascii="Times New Roman" w:eastAsia="Times New Roman" w:hAnsi="Times New Roman" w:cs="Times New Roman"/>
                <w:color w:val="auto"/>
                <w:sz w:val="18"/>
                <w:szCs w:val="18"/>
                <w:lang w:val="uk-UA"/>
              </w:rPr>
              <w:t>ЗК-1</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ind w:right="113"/>
              <w:rPr>
                <w:rFonts w:cs="Times New Roman"/>
                <w:color w:val="auto"/>
                <w:sz w:val="18"/>
                <w:szCs w:val="18"/>
                <w:lang w:val="uk-UA"/>
              </w:rPr>
            </w:pPr>
            <w:r w:rsidRPr="00354565">
              <w:rPr>
                <w:rFonts w:ascii="Times New Roman" w:eastAsia="Times New Roman" w:hAnsi="Times New Roman" w:cs="Times New Roman"/>
                <w:color w:val="auto"/>
                <w:sz w:val="18"/>
                <w:szCs w:val="18"/>
                <w:lang w:val="uk-UA"/>
              </w:rPr>
              <w:t>ЗК-2</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ind w:right="113"/>
              <w:rPr>
                <w:rFonts w:cs="Times New Roman"/>
                <w:color w:val="auto"/>
                <w:sz w:val="18"/>
                <w:szCs w:val="18"/>
                <w:lang w:val="uk-UA"/>
              </w:rPr>
            </w:pPr>
            <w:r w:rsidRPr="00354565">
              <w:rPr>
                <w:rFonts w:ascii="Times New Roman" w:eastAsia="Times New Roman" w:hAnsi="Times New Roman" w:cs="Times New Roman"/>
                <w:color w:val="auto"/>
                <w:sz w:val="18"/>
                <w:szCs w:val="18"/>
                <w:lang w:val="uk-UA"/>
              </w:rPr>
              <w:t>ЗК-3</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ind w:right="113"/>
              <w:rPr>
                <w:rFonts w:cs="Times New Roman"/>
                <w:color w:val="auto"/>
                <w:sz w:val="18"/>
                <w:szCs w:val="18"/>
                <w:lang w:val="uk-UA"/>
              </w:rPr>
            </w:pPr>
            <w:r w:rsidRPr="00354565">
              <w:rPr>
                <w:rFonts w:ascii="Times New Roman" w:eastAsia="Times New Roman" w:hAnsi="Times New Roman" w:cs="Times New Roman"/>
                <w:color w:val="auto"/>
                <w:sz w:val="18"/>
                <w:szCs w:val="18"/>
                <w:lang w:val="uk-UA"/>
              </w:rPr>
              <w:t>ЗК-4</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ind w:right="113"/>
              <w:rPr>
                <w:rFonts w:cs="Times New Roman"/>
                <w:color w:val="auto"/>
                <w:sz w:val="18"/>
                <w:szCs w:val="18"/>
                <w:lang w:val="uk-UA"/>
              </w:rPr>
            </w:pPr>
            <w:r w:rsidRPr="00354565">
              <w:rPr>
                <w:rFonts w:ascii="Times New Roman" w:eastAsia="Times New Roman" w:hAnsi="Times New Roman" w:cs="Times New Roman"/>
                <w:color w:val="auto"/>
                <w:sz w:val="18"/>
                <w:szCs w:val="18"/>
                <w:lang w:val="uk-UA"/>
              </w:rPr>
              <w:t>ЗК-5</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ind w:right="113"/>
              <w:rPr>
                <w:rFonts w:cs="Times New Roman"/>
                <w:color w:val="auto"/>
                <w:sz w:val="18"/>
                <w:szCs w:val="18"/>
                <w:lang w:val="uk-UA"/>
              </w:rPr>
            </w:pPr>
            <w:r w:rsidRPr="00354565">
              <w:rPr>
                <w:rFonts w:ascii="Times New Roman" w:eastAsia="Times New Roman" w:hAnsi="Times New Roman" w:cs="Times New Roman"/>
                <w:color w:val="auto"/>
                <w:sz w:val="18"/>
                <w:szCs w:val="18"/>
                <w:lang w:val="uk-UA"/>
              </w:rPr>
              <w:t>ЗК-6</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ind w:right="113"/>
              <w:rPr>
                <w:rFonts w:cs="Times New Roman"/>
                <w:color w:val="auto"/>
                <w:sz w:val="18"/>
                <w:szCs w:val="18"/>
                <w:lang w:val="uk-UA"/>
              </w:rPr>
            </w:pPr>
            <w:r w:rsidRPr="00354565">
              <w:rPr>
                <w:rFonts w:ascii="Times New Roman" w:eastAsia="Times New Roman" w:hAnsi="Times New Roman" w:cs="Times New Roman"/>
                <w:color w:val="auto"/>
                <w:sz w:val="18"/>
                <w:szCs w:val="18"/>
                <w:lang w:val="uk-UA"/>
              </w:rPr>
              <w:t>ЗК-7</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ind w:right="113"/>
              <w:rPr>
                <w:rFonts w:cs="Times New Roman"/>
                <w:color w:val="auto"/>
                <w:sz w:val="18"/>
                <w:szCs w:val="18"/>
                <w:lang w:val="uk-UA"/>
              </w:rPr>
            </w:pPr>
            <w:r w:rsidRPr="00354565">
              <w:rPr>
                <w:rFonts w:ascii="Times New Roman" w:eastAsia="Times New Roman" w:hAnsi="Times New Roman" w:cs="Times New Roman"/>
                <w:color w:val="auto"/>
                <w:sz w:val="18"/>
                <w:szCs w:val="18"/>
                <w:lang w:val="uk-UA"/>
              </w:rPr>
              <w:t>ЗК-8</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spacing w:before="13" w:line="287" w:lineRule="exact"/>
              <w:rPr>
                <w:rFonts w:ascii="Times New Roman" w:eastAsia="Times New Roman" w:hAnsi="Times New Roman" w:cs="Times New Roman"/>
                <w:color w:val="auto"/>
                <w:sz w:val="18"/>
                <w:szCs w:val="18"/>
                <w:lang w:val="uk-UA"/>
              </w:rPr>
            </w:pPr>
            <w:r>
              <w:rPr>
                <w:rFonts w:ascii="Times New Roman" w:eastAsia="Times New Roman" w:hAnsi="Times New Roman" w:cs="Times New Roman"/>
                <w:color w:val="auto"/>
                <w:sz w:val="18"/>
                <w:szCs w:val="18"/>
                <w:lang w:val="uk-UA"/>
              </w:rPr>
              <w:t>Ф</w:t>
            </w:r>
            <w:r w:rsidRPr="00354565">
              <w:rPr>
                <w:rFonts w:ascii="Times New Roman" w:eastAsia="Times New Roman" w:hAnsi="Times New Roman" w:cs="Times New Roman"/>
                <w:color w:val="auto"/>
                <w:sz w:val="18"/>
                <w:szCs w:val="18"/>
                <w:lang w:val="uk-UA"/>
              </w:rPr>
              <w:t>К-1</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ind w:right="113"/>
              <w:rPr>
                <w:rFonts w:cs="Times New Roman"/>
                <w:color w:val="auto"/>
                <w:sz w:val="18"/>
                <w:szCs w:val="18"/>
                <w:lang w:val="uk-UA"/>
              </w:rPr>
            </w:pPr>
            <w:r w:rsidRPr="00354565">
              <w:rPr>
                <w:rFonts w:ascii="Times New Roman" w:eastAsia="Times New Roman" w:hAnsi="Times New Roman" w:cs="Times New Roman"/>
                <w:color w:val="auto"/>
                <w:sz w:val="18"/>
                <w:szCs w:val="18"/>
                <w:lang w:val="uk-UA"/>
              </w:rPr>
              <w:t>ФК-2</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ind w:right="113"/>
              <w:rPr>
                <w:rFonts w:cs="Times New Roman"/>
                <w:color w:val="auto"/>
                <w:sz w:val="18"/>
                <w:szCs w:val="18"/>
                <w:lang w:val="uk-UA"/>
              </w:rPr>
            </w:pPr>
            <w:r w:rsidRPr="00354565">
              <w:rPr>
                <w:rFonts w:ascii="Times New Roman" w:eastAsia="Times New Roman" w:hAnsi="Times New Roman" w:cs="Times New Roman"/>
                <w:color w:val="auto"/>
                <w:sz w:val="18"/>
                <w:szCs w:val="18"/>
                <w:lang w:val="uk-UA"/>
              </w:rPr>
              <w:t>ФК-3</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ind w:right="113"/>
              <w:rPr>
                <w:rFonts w:cs="Times New Roman"/>
                <w:color w:val="auto"/>
                <w:sz w:val="18"/>
                <w:szCs w:val="18"/>
                <w:lang w:val="uk-UA"/>
              </w:rPr>
            </w:pPr>
            <w:r w:rsidRPr="00354565">
              <w:rPr>
                <w:rFonts w:ascii="Times New Roman" w:eastAsia="Times New Roman" w:hAnsi="Times New Roman" w:cs="Times New Roman"/>
                <w:color w:val="auto"/>
                <w:sz w:val="18"/>
                <w:szCs w:val="18"/>
                <w:lang w:val="uk-UA"/>
              </w:rPr>
              <w:t>ФК-4</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ind w:right="113"/>
              <w:rPr>
                <w:rFonts w:cs="Times New Roman"/>
                <w:color w:val="auto"/>
                <w:sz w:val="18"/>
                <w:szCs w:val="18"/>
                <w:lang w:val="uk-UA"/>
              </w:rPr>
            </w:pPr>
            <w:r w:rsidRPr="00354565">
              <w:rPr>
                <w:rFonts w:ascii="Times New Roman" w:eastAsia="Times New Roman" w:hAnsi="Times New Roman" w:cs="Times New Roman"/>
                <w:color w:val="auto"/>
                <w:sz w:val="18"/>
                <w:szCs w:val="18"/>
                <w:lang w:val="uk-UA"/>
              </w:rPr>
              <w:t>ФК-5</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ind w:right="113"/>
              <w:rPr>
                <w:rFonts w:cs="Times New Roman"/>
                <w:color w:val="auto"/>
                <w:sz w:val="18"/>
                <w:szCs w:val="18"/>
                <w:lang w:val="uk-UA"/>
              </w:rPr>
            </w:pPr>
            <w:r w:rsidRPr="00354565">
              <w:rPr>
                <w:rFonts w:ascii="Times New Roman" w:eastAsia="Times New Roman" w:hAnsi="Times New Roman" w:cs="Times New Roman"/>
                <w:color w:val="auto"/>
                <w:sz w:val="18"/>
                <w:szCs w:val="18"/>
                <w:lang w:val="uk-UA"/>
              </w:rPr>
              <w:t>ФК-6</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ind w:right="113"/>
              <w:rPr>
                <w:rFonts w:cs="Times New Roman"/>
                <w:color w:val="auto"/>
                <w:sz w:val="18"/>
                <w:szCs w:val="18"/>
                <w:lang w:val="uk-UA"/>
              </w:rPr>
            </w:pPr>
            <w:r w:rsidRPr="00354565">
              <w:rPr>
                <w:rFonts w:ascii="Times New Roman" w:eastAsia="Times New Roman" w:hAnsi="Times New Roman" w:cs="Times New Roman"/>
                <w:color w:val="auto"/>
                <w:sz w:val="18"/>
                <w:szCs w:val="18"/>
                <w:lang w:val="uk-UA"/>
              </w:rPr>
              <w:t>ФК-7</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ind w:right="113"/>
              <w:rPr>
                <w:rFonts w:cs="Times New Roman"/>
                <w:color w:val="auto"/>
                <w:sz w:val="18"/>
                <w:szCs w:val="18"/>
                <w:lang w:val="uk-UA"/>
              </w:rPr>
            </w:pPr>
            <w:r w:rsidRPr="00354565">
              <w:rPr>
                <w:rFonts w:ascii="Times New Roman" w:eastAsia="Times New Roman" w:hAnsi="Times New Roman" w:cs="Times New Roman"/>
                <w:color w:val="auto"/>
                <w:sz w:val="18"/>
                <w:szCs w:val="18"/>
                <w:lang w:val="uk-UA"/>
              </w:rPr>
              <w:t>ФК-8</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ind w:right="113"/>
              <w:rPr>
                <w:rFonts w:cs="Times New Roman"/>
                <w:color w:val="auto"/>
                <w:sz w:val="18"/>
                <w:szCs w:val="18"/>
                <w:lang w:val="uk-UA"/>
              </w:rPr>
            </w:pPr>
            <w:r w:rsidRPr="00354565">
              <w:rPr>
                <w:rFonts w:ascii="Times New Roman" w:eastAsia="Times New Roman" w:hAnsi="Times New Roman" w:cs="Times New Roman"/>
                <w:color w:val="auto"/>
                <w:sz w:val="18"/>
                <w:szCs w:val="18"/>
                <w:lang w:val="uk-UA"/>
              </w:rPr>
              <w:t>ФК-9</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354565" w:rsidRDefault="00C868E0" w:rsidP="00122306">
            <w:pPr>
              <w:ind w:right="113"/>
              <w:rPr>
                <w:rFonts w:cs="Times New Roman"/>
                <w:color w:val="auto"/>
                <w:sz w:val="18"/>
                <w:szCs w:val="18"/>
                <w:lang w:val="uk-UA"/>
              </w:rPr>
            </w:pPr>
            <w:r w:rsidRPr="00354565">
              <w:rPr>
                <w:rFonts w:ascii="Times New Roman" w:eastAsia="Times New Roman" w:hAnsi="Times New Roman" w:cs="Times New Roman"/>
                <w:color w:val="auto"/>
                <w:sz w:val="18"/>
                <w:szCs w:val="18"/>
                <w:lang w:val="uk-UA"/>
              </w:rPr>
              <w:t>ФК-10</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D624A2" w:rsidRDefault="00C868E0" w:rsidP="00122306">
            <w:pPr>
              <w:ind w:right="113"/>
              <w:rPr>
                <w:rFonts w:cs="Times New Roman"/>
                <w:color w:val="auto"/>
                <w:sz w:val="18"/>
                <w:szCs w:val="18"/>
              </w:rPr>
            </w:pPr>
            <w:r w:rsidRPr="00354565">
              <w:rPr>
                <w:rFonts w:ascii="Times New Roman" w:eastAsia="Times New Roman" w:hAnsi="Times New Roman" w:cs="Times New Roman"/>
                <w:color w:val="auto"/>
                <w:sz w:val="18"/>
                <w:szCs w:val="18"/>
                <w:lang w:val="uk-UA"/>
              </w:rPr>
              <w:t>ФК-1</w:t>
            </w:r>
            <w:r w:rsidRPr="00D624A2">
              <w:rPr>
                <w:rFonts w:ascii="Times New Roman" w:eastAsia="Times New Roman" w:hAnsi="Times New Roman" w:cs="Times New Roman"/>
                <w:color w:val="auto"/>
                <w:sz w:val="18"/>
                <w:szCs w:val="18"/>
              </w:rPr>
              <w:t>1</w:t>
            </w:r>
          </w:p>
        </w:tc>
        <w:tc>
          <w:tcPr>
            <w:tcW w:w="434" w:type="dxa"/>
            <w:tcBorders>
              <w:top w:val="single" w:sz="6" w:space="0" w:color="000000"/>
              <w:left w:val="single" w:sz="6" w:space="0" w:color="000000"/>
              <w:bottom w:val="single" w:sz="6" w:space="0" w:color="000000"/>
              <w:right w:val="single" w:sz="6" w:space="0" w:color="000000"/>
            </w:tcBorders>
            <w:textDirection w:val="btLr"/>
            <w:vAlign w:val="center"/>
            <w:hideMark/>
          </w:tcPr>
          <w:p w:rsidR="00C868E0" w:rsidRPr="00D624A2" w:rsidRDefault="00C868E0" w:rsidP="00122306">
            <w:pPr>
              <w:ind w:right="113"/>
              <w:rPr>
                <w:rFonts w:cs="Times New Roman"/>
                <w:color w:val="auto"/>
                <w:sz w:val="18"/>
                <w:szCs w:val="18"/>
              </w:rPr>
            </w:pPr>
            <w:r>
              <w:rPr>
                <w:rFonts w:ascii="Times New Roman" w:eastAsia="Times New Roman" w:hAnsi="Times New Roman" w:cs="Times New Roman"/>
                <w:color w:val="auto"/>
                <w:sz w:val="18"/>
                <w:szCs w:val="18"/>
              </w:rPr>
              <w:t>Ф</w:t>
            </w:r>
            <w:r w:rsidRPr="00D624A2">
              <w:rPr>
                <w:rFonts w:ascii="Times New Roman" w:eastAsia="Times New Roman" w:hAnsi="Times New Roman" w:cs="Times New Roman"/>
                <w:color w:val="auto"/>
                <w:sz w:val="18"/>
                <w:szCs w:val="18"/>
              </w:rPr>
              <w:t>К-12</w:t>
            </w:r>
          </w:p>
        </w:tc>
      </w:tr>
      <w:tr w:rsidR="007A0FE2" w:rsidRPr="00D624A2" w:rsidTr="007A0FE2">
        <w:trPr>
          <w:trHeight w:hRule="exact" w:val="284"/>
        </w:trPr>
        <w:tc>
          <w:tcPr>
            <w:tcW w:w="1185" w:type="dxa"/>
            <w:tcBorders>
              <w:top w:val="single" w:sz="4" w:space="0" w:color="auto"/>
              <w:left w:val="single" w:sz="4" w:space="0" w:color="auto"/>
              <w:bottom w:val="single" w:sz="4" w:space="0" w:color="auto"/>
              <w:right w:val="single" w:sz="4" w:space="0" w:color="auto"/>
            </w:tcBorders>
            <w:vAlign w:val="center"/>
            <w:hideMark/>
          </w:tcPr>
          <w:p w:rsidR="007A0FE2" w:rsidRPr="007A0FE2" w:rsidRDefault="007A0FE2" w:rsidP="007A0FE2">
            <w:pPr>
              <w:jc w:val="center"/>
              <w:rPr>
                <w:sz w:val="18"/>
                <w:szCs w:val="18"/>
              </w:rPr>
            </w:pPr>
            <w:r w:rsidRPr="007A0FE2">
              <w:rPr>
                <w:rFonts w:ascii="Times New Roman" w:eastAsiaTheme="minorHAnsi" w:hAnsi="Times New Roman" w:cs="Times New Roman"/>
                <w:color w:val="auto"/>
                <w:sz w:val="18"/>
                <w:szCs w:val="18"/>
              </w:rPr>
              <w:t>ОК 01</w:t>
            </w:r>
          </w:p>
        </w:tc>
        <w:tc>
          <w:tcPr>
            <w:tcW w:w="435" w:type="dxa"/>
            <w:tcBorders>
              <w:top w:val="single" w:sz="6" w:space="0" w:color="000000"/>
              <w:left w:val="single" w:sz="4" w:space="0" w:color="auto"/>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r>
      <w:tr w:rsidR="007A0FE2" w:rsidRPr="00D624A2" w:rsidTr="007A0FE2">
        <w:trPr>
          <w:trHeight w:hRule="exact" w:val="284"/>
        </w:trPr>
        <w:tc>
          <w:tcPr>
            <w:tcW w:w="1185" w:type="dxa"/>
            <w:tcBorders>
              <w:top w:val="single" w:sz="4" w:space="0" w:color="auto"/>
              <w:left w:val="single" w:sz="4" w:space="0" w:color="auto"/>
              <w:bottom w:val="single" w:sz="4" w:space="0" w:color="auto"/>
              <w:right w:val="single" w:sz="4" w:space="0" w:color="auto"/>
            </w:tcBorders>
            <w:vAlign w:val="center"/>
            <w:hideMark/>
          </w:tcPr>
          <w:p w:rsidR="007A0FE2" w:rsidRPr="007A0FE2" w:rsidRDefault="007A0FE2" w:rsidP="007A0FE2">
            <w:pPr>
              <w:jc w:val="center"/>
              <w:rPr>
                <w:sz w:val="18"/>
                <w:szCs w:val="18"/>
              </w:rPr>
            </w:pPr>
            <w:r w:rsidRPr="007A0FE2">
              <w:rPr>
                <w:rFonts w:ascii="Times New Roman" w:eastAsiaTheme="minorHAnsi" w:hAnsi="Times New Roman" w:cs="Times New Roman"/>
                <w:color w:val="auto"/>
                <w:sz w:val="18"/>
                <w:szCs w:val="18"/>
              </w:rPr>
              <w:t>ОК 02</w:t>
            </w:r>
          </w:p>
        </w:tc>
        <w:tc>
          <w:tcPr>
            <w:tcW w:w="435" w:type="dxa"/>
            <w:tcBorders>
              <w:top w:val="single" w:sz="6" w:space="0" w:color="000000"/>
              <w:left w:val="single" w:sz="4" w:space="0" w:color="auto"/>
              <w:bottom w:val="single" w:sz="6" w:space="0" w:color="000000"/>
              <w:right w:val="single" w:sz="6" w:space="0" w:color="000000"/>
            </w:tcBorders>
            <w:vAlign w:val="center"/>
          </w:tcPr>
          <w:p w:rsidR="007A0FE2" w:rsidRPr="00D624A2" w:rsidRDefault="007A0FE2" w:rsidP="007A0FE2">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r>
      <w:tr w:rsidR="007A0FE2" w:rsidRPr="00D624A2" w:rsidTr="007A0FE2">
        <w:trPr>
          <w:trHeight w:hRule="exact" w:val="284"/>
        </w:trPr>
        <w:tc>
          <w:tcPr>
            <w:tcW w:w="1185" w:type="dxa"/>
            <w:tcBorders>
              <w:top w:val="single" w:sz="4" w:space="0" w:color="auto"/>
              <w:left w:val="single" w:sz="4" w:space="0" w:color="auto"/>
              <w:bottom w:val="single" w:sz="4" w:space="0" w:color="auto"/>
              <w:right w:val="single" w:sz="4" w:space="0" w:color="auto"/>
            </w:tcBorders>
            <w:vAlign w:val="center"/>
            <w:hideMark/>
          </w:tcPr>
          <w:p w:rsidR="007A0FE2" w:rsidRPr="007A0FE2" w:rsidRDefault="007A0FE2" w:rsidP="007A0FE2">
            <w:pPr>
              <w:jc w:val="center"/>
              <w:rPr>
                <w:sz w:val="18"/>
                <w:szCs w:val="18"/>
              </w:rPr>
            </w:pPr>
            <w:r w:rsidRPr="007A0FE2">
              <w:rPr>
                <w:rFonts w:ascii="Times New Roman" w:eastAsiaTheme="minorHAnsi" w:hAnsi="Times New Roman" w:cs="Times New Roman"/>
                <w:color w:val="auto"/>
                <w:sz w:val="18"/>
                <w:szCs w:val="18"/>
              </w:rPr>
              <w:t>ОК 03</w:t>
            </w:r>
          </w:p>
        </w:tc>
        <w:tc>
          <w:tcPr>
            <w:tcW w:w="435" w:type="dxa"/>
            <w:tcBorders>
              <w:top w:val="single" w:sz="6" w:space="0" w:color="000000"/>
              <w:left w:val="single" w:sz="4" w:space="0" w:color="auto"/>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r>
      <w:tr w:rsidR="007A0FE2" w:rsidRPr="00D624A2" w:rsidTr="007A0FE2">
        <w:trPr>
          <w:trHeight w:hRule="exact" w:val="284"/>
        </w:trPr>
        <w:tc>
          <w:tcPr>
            <w:tcW w:w="1185" w:type="dxa"/>
            <w:tcBorders>
              <w:top w:val="single" w:sz="4" w:space="0" w:color="auto"/>
              <w:left w:val="single" w:sz="4" w:space="0" w:color="auto"/>
              <w:bottom w:val="single" w:sz="4" w:space="0" w:color="auto"/>
              <w:right w:val="single" w:sz="4" w:space="0" w:color="auto"/>
            </w:tcBorders>
            <w:vAlign w:val="center"/>
            <w:hideMark/>
          </w:tcPr>
          <w:p w:rsidR="007A0FE2" w:rsidRPr="007A0FE2" w:rsidRDefault="007A0FE2" w:rsidP="007A0FE2">
            <w:pPr>
              <w:jc w:val="center"/>
              <w:rPr>
                <w:sz w:val="18"/>
                <w:szCs w:val="18"/>
              </w:rPr>
            </w:pPr>
            <w:r w:rsidRPr="007A0FE2">
              <w:rPr>
                <w:rFonts w:ascii="Times New Roman" w:eastAsiaTheme="minorHAnsi" w:hAnsi="Times New Roman" w:cs="Times New Roman"/>
                <w:color w:val="auto"/>
                <w:sz w:val="18"/>
                <w:szCs w:val="18"/>
              </w:rPr>
              <w:t>ОК 04</w:t>
            </w:r>
          </w:p>
        </w:tc>
        <w:tc>
          <w:tcPr>
            <w:tcW w:w="435" w:type="dxa"/>
            <w:tcBorders>
              <w:top w:val="single" w:sz="6" w:space="0" w:color="000000"/>
              <w:left w:val="single" w:sz="4" w:space="0" w:color="auto"/>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eastAsia="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7A0FE2" w:rsidRPr="00D624A2" w:rsidRDefault="007A0FE2" w:rsidP="007A0FE2">
            <w:pPr>
              <w:jc w:val="center"/>
              <w:rPr>
                <w:rFonts w:ascii="Times New Roman" w:hAnsi="Times New Roman" w:cs="Times New Roman"/>
                <w:color w:val="auto"/>
                <w:sz w:val="24"/>
                <w:szCs w:val="24"/>
              </w:rPr>
            </w:pPr>
          </w:p>
        </w:tc>
      </w:tr>
      <w:tr w:rsidR="00A65B0F" w:rsidRPr="00D624A2" w:rsidTr="007A0FE2">
        <w:trPr>
          <w:trHeight w:hRule="exact" w:val="284"/>
        </w:trPr>
        <w:tc>
          <w:tcPr>
            <w:tcW w:w="1185" w:type="dxa"/>
            <w:tcBorders>
              <w:top w:val="single" w:sz="4" w:space="0" w:color="auto"/>
              <w:left w:val="single" w:sz="4" w:space="0" w:color="auto"/>
              <w:bottom w:val="single" w:sz="4" w:space="0" w:color="auto"/>
              <w:right w:val="single" w:sz="4" w:space="0" w:color="auto"/>
            </w:tcBorders>
            <w:vAlign w:val="center"/>
            <w:hideMark/>
          </w:tcPr>
          <w:p w:rsidR="00A65B0F" w:rsidRPr="007A0FE2" w:rsidRDefault="00A65B0F" w:rsidP="00A65B0F">
            <w:pPr>
              <w:jc w:val="center"/>
              <w:rPr>
                <w:sz w:val="18"/>
                <w:szCs w:val="18"/>
              </w:rPr>
            </w:pPr>
            <w:r w:rsidRPr="007A0FE2">
              <w:rPr>
                <w:rFonts w:ascii="Times New Roman" w:eastAsiaTheme="minorHAnsi" w:hAnsi="Times New Roman" w:cs="Times New Roman"/>
                <w:color w:val="auto"/>
                <w:sz w:val="18"/>
                <w:szCs w:val="18"/>
              </w:rPr>
              <w:t>ОК 05</w:t>
            </w:r>
          </w:p>
        </w:tc>
        <w:tc>
          <w:tcPr>
            <w:tcW w:w="435" w:type="dxa"/>
            <w:tcBorders>
              <w:top w:val="single" w:sz="6" w:space="0" w:color="000000"/>
              <w:left w:val="single" w:sz="4" w:space="0" w:color="auto"/>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r>
      <w:tr w:rsidR="00A65B0F" w:rsidRPr="00D624A2" w:rsidTr="007A0FE2">
        <w:trPr>
          <w:trHeight w:hRule="exact" w:val="284"/>
        </w:trPr>
        <w:tc>
          <w:tcPr>
            <w:tcW w:w="1185" w:type="dxa"/>
            <w:tcBorders>
              <w:top w:val="single" w:sz="4" w:space="0" w:color="auto"/>
              <w:left w:val="single" w:sz="4" w:space="0" w:color="auto"/>
              <w:bottom w:val="single" w:sz="4" w:space="0" w:color="auto"/>
              <w:right w:val="single" w:sz="4" w:space="0" w:color="auto"/>
            </w:tcBorders>
            <w:vAlign w:val="center"/>
          </w:tcPr>
          <w:p w:rsidR="00A65B0F" w:rsidRPr="007A0FE2" w:rsidRDefault="00A65B0F" w:rsidP="00A65B0F">
            <w:pPr>
              <w:jc w:val="center"/>
              <w:rPr>
                <w:sz w:val="18"/>
                <w:szCs w:val="18"/>
              </w:rPr>
            </w:pPr>
            <w:r w:rsidRPr="007A0FE2">
              <w:rPr>
                <w:rFonts w:ascii="Times New Roman" w:eastAsiaTheme="minorHAnsi" w:hAnsi="Times New Roman" w:cs="Times New Roman"/>
                <w:color w:val="auto"/>
                <w:sz w:val="18"/>
                <w:szCs w:val="18"/>
              </w:rPr>
              <w:t>ОК 06</w:t>
            </w:r>
          </w:p>
        </w:tc>
        <w:tc>
          <w:tcPr>
            <w:tcW w:w="435" w:type="dxa"/>
            <w:tcBorders>
              <w:top w:val="single" w:sz="6" w:space="0" w:color="000000"/>
              <w:left w:val="single" w:sz="4" w:space="0" w:color="auto"/>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r>
      <w:tr w:rsidR="00A65B0F" w:rsidRPr="00D624A2" w:rsidTr="007A0FE2">
        <w:trPr>
          <w:trHeight w:hRule="exact" w:val="284"/>
        </w:trPr>
        <w:tc>
          <w:tcPr>
            <w:tcW w:w="1185" w:type="dxa"/>
            <w:tcBorders>
              <w:top w:val="single" w:sz="4" w:space="0" w:color="auto"/>
              <w:left w:val="single" w:sz="4" w:space="0" w:color="auto"/>
              <w:bottom w:val="single" w:sz="4" w:space="0" w:color="auto"/>
              <w:right w:val="single" w:sz="4" w:space="0" w:color="auto"/>
            </w:tcBorders>
            <w:vAlign w:val="center"/>
          </w:tcPr>
          <w:p w:rsidR="00A65B0F" w:rsidRPr="007A0FE2" w:rsidRDefault="00A65B0F" w:rsidP="00A65B0F">
            <w:pPr>
              <w:jc w:val="center"/>
              <w:rPr>
                <w:sz w:val="18"/>
                <w:szCs w:val="18"/>
              </w:rPr>
            </w:pPr>
            <w:r w:rsidRPr="007A0FE2">
              <w:rPr>
                <w:rFonts w:ascii="Times New Roman" w:eastAsiaTheme="minorHAnsi" w:hAnsi="Times New Roman" w:cs="Times New Roman"/>
                <w:color w:val="auto"/>
                <w:sz w:val="18"/>
                <w:szCs w:val="18"/>
              </w:rPr>
              <w:t>ОК 07</w:t>
            </w:r>
          </w:p>
        </w:tc>
        <w:tc>
          <w:tcPr>
            <w:tcW w:w="435" w:type="dxa"/>
            <w:tcBorders>
              <w:top w:val="single" w:sz="6" w:space="0" w:color="000000"/>
              <w:left w:val="single" w:sz="4" w:space="0" w:color="auto"/>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r>
      <w:tr w:rsidR="00A65B0F" w:rsidRPr="00D624A2" w:rsidTr="007A0FE2">
        <w:trPr>
          <w:trHeight w:hRule="exact" w:val="284"/>
        </w:trPr>
        <w:tc>
          <w:tcPr>
            <w:tcW w:w="1185" w:type="dxa"/>
            <w:tcBorders>
              <w:top w:val="single" w:sz="4" w:space="0" w:color="auto"/>
              <w:left w:val="single" w:sz="4" w:space="0" w:color="auto"/>
              <w:bottom w:val="single" w:sz="4" w:space="0" w:color="auto"/>
              <w:right w:val="single" w:sz="4" w:space="0" w:color="auto"/>
            </w:tcBorders>
            <w:vAlign w:val="center"/>
            <w:hideMark/>
          </w:tcPr>
          <w:p w:rsidR="00A65B0F" w:rsidRPr="007A0FE2" w:rsidRDefault="00A65B0F" w:rsidP="00A65B0F">
            <w:pPr>
              <w:jc w:val="center"/>
              <w:rPr>
                <w:sz w:val="18"/>
                <w:szCs w:val="18"/>
              </w:rPr>
            </w:pPr>
            <w:r w:rsidRPr="007A0FE2">
              <w:rPr>
                <w:rFonts w:ascii="Times New Roman" w:eastAsiaTheme="minorHAnsi" w:hAnsi="Times New Roman" w:cs="Times New Roman"/>
                <w:color w:val="auto"/>
                <w:sz w:val="18"/>
                <w:szCs w:val="18"/>
              </w:rPr>
              <w:t>ОК 08</w:t>
            </w:r>
          </w:p>
        </w:tc>
        <w:tc>
          <w:tcPr>
            <w:tcW w:w="435" w:type="dxa"/>
            <w:tcBorders>
              <w:top w:val="single" w:sz="6" w:space="0" w:color="000000"/>
              <w:left w:val="single" w:sz="4" w:space="0" w:color="auto"/>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r>
      <w:tr w:rsidR="00A65B0F" w:rsidRPr="00D624A2" w:rsidTr="007A0FE2">
        <w:trPr>
          <w:trHeight w:hRule="exact" w:val="284"/>
        </w:trPr>
        <w:tc>
          <w:tcPr>
            <w:tcW w:w="1185" w:type="dxa"/>
            <w:tcBorders>
              <w:top w:val="single" w:sz="4" w:space="0" w:color="auto"/>
              <w:left w:val="single" w:sz="4" w:space="0" w:color="auto"/>
              <w:bottom w:val="single" w:sz="4" w:space="0" w:color="auto"/>
              <w:right w:val="single" w:sz="4" w:space="0" w:color="auto"/>
            </w:tcBorders>
            <w:vAlign w:val="center"/>
            <w:hideMark/>
          </w:tcPr>
          <w:p w:rsidR="00A65B0F" w:rsidRPr="007A0FE2" w:rsidRDefault="00A65B0F" w:rsidP="00A65B0F">
            <w:pPr>
              <w:jc w:val="center"/>
              <w:rPr>
                <w:sz w:val="18"/>
                <w:szCs w:val="18"/>
              </w:rPr>
            </w:pPr>
            <w:r w:rsidRPr="007A0FE2">
              <w:rPr>
                <w:rFonts w:ascii="Times New Roman" w:eastAsiaTheme="minorHAnsi" w:hAnsi="Times New Roman" w:cs="Times New Roman"/>
                <w:color w:val="auto"/>
                <w:sz w:val="18"/>
                <w:szCs w:val="18"/>
              </w:rPr>
              <w:t>ОК 09</w:t>
            </w:r>
          </w:p>
        </w:tc>
        <w:tc>
          <w:tcPr>
            <w:tcW w:w="435" w:type="dxa"/>
            <w:tcBorders>
              <w:top w:val="single" w:sz="6" w:space="0" w:color="000000"/>
              <w:left w:val="single" w:sz="4" w:space="0" w:color="auto"/>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r>
      <w:tr w:rsidR="00A65B0F" w:rsidRPr="00D624A2" w:rsidTr="007A0FE2">
        <w:trPr>
          <w:trHeight w:hRule="exact" w:val="284"/>
        </w:trPr>
        <w:tc>
          <w:tcPr>
            <w:tcW w:w="1185" w:type="dxa"/>
            <w:tcBorders>
              <w:top w:val="single" w:sz="4" w:space="0" w:color="auto"/>
              <w:left w:val="single" w:sz="4" w:space="0" w:color="auto"/>
              <w:bottom w:val="single" w:sz="4" w:space="0" w:color="auto"/>
              <w:right w:val="single" w:sz="4" w:space="0" w:color="auto"/>
            </w:tcBorders>
            <w:vAlign w:val="center"/>
            <w:hideMark/>
          </w:tcPr>
          <w:p w:rsidR="00A65B0F" w:rsidRPr="007A0FE2" w:rsidRDefault="00A65B0F" w:rsidP="00A65B0F">
            <w:pPr>
              <w:jc w:val="center"/>
              <w:rPr>
                <w:sz w:val="18"/>
                <w:szCs w:val="18"/>
              </w:rPr>
            </w:pPr>
            <w:r w:rsidRPr="007A0FE2">
              <w:rPr>
                <w:rFonts w:ascii="Times New Roman" w:eastAsiaTheme="minorHAnsi" w:hAnsi="Times New Roman" w:cs="Times New Roman"/>
                <w:color w:val="auto"/>
                <w:sz w:val="18"/>
                <w:szCs w:val="18"/>
              </w:rPr>
              <w:t>ОК 10</w:t>
            </w:r>
          </w:p>
        </w:tc>
        <w:tc>
          <w:tcPr>
            <w:tcW w:w="435" w:type="dxa"/>
            <w:tcBorders>
              <w:top w:val="single" w:sz="6" w:space="0" w:color="000000"/>
              <w:left w:val="single" w:sz="4" w:space="0" w:color="auto"/>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r>
      <w:tr w:rsidR="00A65B0F" w:rsidRPr="00D624A2" w:rsidTr="007A0FE2">
        <w:trPr>
          <w:trHeight w:hRule="exact" w:val="284"/>
        </w:trPr>
        <w:tc>
          <w:tcPr>
            <w:tcW w:w="1185" w:type="dxa"/>
            <w:tcBorders>
              <w:top w:val="single" w:sz="4" w:space="0" w:color="auto"/>
              <w:left w:val="single" w:sz="4" w:space="0" w:color="auto"/>
              <w:bottom w:val="single" w:sz="4" w:space="0" w:color="auto"/>
              <w:right w:val="single" w:sz="4" w:space="0" w:color="auto"/>
            </w:tcBorders>
            <w:vAlign w:val="center"/>
            <w:hideMark/>
          </w:tcPr>
          <w:p w:rsidR="00A65B0F" w:rsidRPr="007A0FE2" w:rsidRDefault="00A65B0F" w:rsidP="00A65B0F">
            <w:pPr>
              <w:jc w:val="center"/>
              <w:rPr>
                <w:rFonts w:ascii="Times New Roman" w:eastAsiaTheme="minorHAnsi" w:hAnsi="Times New Roman" w:cs="Times New Roman"/>
                <w:color w:val="auto"/>
                <w:sz w:val="18"/>
                <w:szCs w:val="18"/>
              </w:rPr>
            </w:pPr>
            <w:r w:rsidRPr="007A0FE2">
              <w:rPr>
                <w:rFonts w:ascii="Times New Roman" w:eastAsiaTheme="minorHAnsi" w:hAnsi="Times New Roman" w:cs="Times New Roman"/>
                <w:color w:val="auto"/>
                <w:sz w:val="18"/>
                <w:szCs w:val="18"/>
              </w:rPr>
              <w:t>ОК 11</w:t>
            </w:r>
          </w:p>
        </w:tc>
        <w:tc>
          <w:tcPr>
            <w:tcW w:w="435" w:type="dxa"/>
            <w:tcBorders>
              <w:top w:val="single" w:sz="6" w:space="0" w:color="000000"/>
              <w:left w:val="single" w:sz="4" w:space="0" w:color="auto"/>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r>
      <w:tr w:rsidR="00A65B0F" w:rsidRPr="00D624A2" w:rsidTr="007A0FE2">
        <w:trPr>
          <w:trHeight w:hRule="exact" w:val="284"/>
        </w:trPr>
        <w:tc>
          <w:tcPr>
            <w:tcW w:w="1185" w:type="dxa"/>
            <w:tcBorders>
              <w:top w:val="single" w:sz="4" w:space="0" w:color="auto"/>
              <w:left w:val="single" w:sz="4" w:space="0" w:color="auto"/>
              <w:bottom w:val="single" w:sz="4" w:space="0" w:color="auto"/>
              <w:right w:val="single" w:sz="4" w:space="0" w:color="auto"/>
            </w:tcBorders>
            <w:vAlign w:val="center"/>
            <w:hideMark/>
          </w:tcPr>
          <w:p w:rsidR="00A65B0F" w:rsidRPr="007A0FE2" w:rsidRDefault="00A65B0F" w:rsidP="00A65B0F">
            <w:pPr>
              <w:jc w:val="center"/>
              <w:rPr>
                <w:rFonts w:ascii="Times New Roman" w:eastAsiaTheme="minorHAnsi" w:hAnsi="Times New Roman" w:cs="Times New Roman"/>
                <w:color w:val="auto"/>
                <w:sz w:val="18"/>
                <w:szCs w:val="18"/>
              </w:rPr>
            </w:pPr>
            <w:r w:rsidRPr="007A0FE2">
              <w:rPr>
                <w:rFonts w:ascii="Times New Roman" w:eastAsiaTheme="minorHAnsi" w:hAnsi="Times New Roman" w:cs="Times New Roman"/>
                <w:color w:val="auto"/>
                <w:sz w:val="18"/>
                <w:szCs w:val="18"/>
              </w:rPr>
              <w:t>ОК 12</w:t>
            </w:r>
          </w:p>
        </w:tc>
        <w:tc>
          <w:tcPr>
            <w:tcW w:w="435" w:type="dxa"/>
            <w:tcBorders>
              <w:top w:val="single" w:sz="6" w:space="0" w:color="000000"/>
              <w:left w:val="single" w:sz="4" w:space="0" w:color="auto"/>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eastAsia="Times New Roman" w:hAnsi="Times New Roman" w:cs="Times New Roman"/>
                <w:color w:val="auto"/>
                <w:sz w:val="24"/>
                <w:szCs w:val="24"/>
              </w:rPr>
            </w:pPr>
          </w:p>
        </w:tc>
        <w:tc>
          <w:tcPr>
            <w:tcW w:w="434" w:type="dxa"/>
            <w:tcBorders>
              <w:top w:val="single" w:sz="6" w:space="0" w:color="000000"/>
              <w:left w:val="single" w:sz="6" w:space="0" w:color="000000"/>
              <w:bottom w:val="single" w:sz="6" w:space="0" w:color="000000"/>
              <w:right w:val="single" w:sz="6" w:space="0" w:color="000000"/>
            </w:tcBorders>
            <w:vAlign w:val="center"/>
          </w:tcPr>
          <w:p w:rsidR="00A65B0F" w:rsidRPr="00D624A2" w:rsidRDefault="00A65B0F" w:rsidP="00A65B0F">
            <w:pPr>
              <w:jc w:val="center"/>
              <w:rPr>
                <w:rFonts w:ascii="Times New Roman" w:hAnsi="Times New Roman" w:cs="Times New Roman"/>
                <w:color w:val="auto"/>
                <w:sz w:val="24"/>
                <w:szCs w:val="24"/>
              </w:rPr>
            </w:pPr>
          </w:p>
        </w:tc>
      </w:tr>
    </w:tbl>
    <w:p w:rsidR="00C868E0" w:rsidRPr="00D624A2" w:rsidRDefault="00C868E0" w:rsidP="00C868E0">
      <w:pPr>
        <w:widowControl w:val="0"/>
        <w:spacing w:after="0" w:line="321" w:lineRule="exact"/>
        <w:ind w:left="720"/>
        <w:rPr>
          <w:rFonts w:ascii="Times New Roman" w:hAnsi="Times New Roman" w:cs="Times New Roman"/>
          <w:b/>
          <w:color w:val="auto"/>
          <w:spacing w:val="-1"/>
          <w:lang w:val="ru-RU" w:eastAsia="en-US"/>
        </w:rPr>
      </w:pPr>
    </w:p>
    <w:p w:rsidR="00C868E0" w:rsidRDefault="00C868E0" w:rsidP="00C868E0">
      <w:pPr>
        <w:rPr>
          <w:rFonts w:ascii="Times New Roman" w:hAnsi="Times New Roman" w:cs="Times New Roman"/>
          <w:b/>
          <w:color w:val="auto"/>
          <w:spacing w:val="-1"/>
          <w:lang w:val="ru-RU" w:eastAsia="en-US"/>
        </w:rPr>
      </w:pPr>
    </w:p>
    <w:p w:rsidR="00C868E0" w:rsidRPr="00D624A2" w:rsidRDefault="00C868E0" w:rsidP="00C868E0">
      <w:pPr>
        <w:rPr>
          <w:rFonts w:ascii="Times New Roman" w:hAnsi="Times New Roman" w:cs="Times New Roman"/>
          <w:b/>
          <w:color w:val="auto"/>
          <w:spacing w:val="-1"/>
          <w:lang w:val="ru-RU" w:eastAsia="en-US"/>
        </w:rPr>
      </w:pPr>
    </w:p>
    <w:p w:rsidR="00C868E0" w:rsidRPr="00354565" w:rsidRDefault="00C868E0" w:rsidP="00C868E0">
      <w:pPr>
        <w:widowControl w:val="0"/>
        <w:spacing w:after="0" w:line="321" w:lineRule="exact"/>
        <w:jc w:val="center"/>
        <w:rPr>
          <w:rFonts w:ascii="Times New Roman" w:hAnsi="Times New Roman" w:cs="Times New Roman"/>
          <w:b/>
          <w:color w:val="auto"/>
          <w:sz w:val="28"/>
          <w:szCs w:val="28"/>
          <w:lang w:val="ru-RU" w:eastAsia="en-US"/>
        </w:rPr>
      </w:pPr>
      <w:r w:rsidRPr="00354565">
        <w:rPr>
          <w:rFonts w:ascii="Times New Roman" w:hAnsi="Times New Roman" w:cs="Times New Roman"/>
          <w:b/>
          <w:color w:val="auto"/>
          <w:spacing w:val="-1"/>
          <w:sz w:val="28"/>
          <w:szCs w:val="28"/>
          <w:lang w:val="ru-RU" w:eastAsia="en-US"/>
        </w:rPr>
        <w:t>5.</w:t>
      </w:r>
      <w:r>
        <w:rPr>
          <w:rFonts w:ascii="Times New Roman" w:hAnsi="Times New Roman" w:cs="Times New Roman"/>
          <w:b/>
          <w:color w:val="auto"/>
          <w:spacing w:val="-1"/>
          <w:sz w:val="28"/>
          <w:szCs w:val="28"/>
          <w:lang w:val="ru-RU" w:eastAsia="en-US"/>
        </w:rPr>
        <w:t xml:space="preserve"> </w:t>
      </w:r>
      <w:r w:rsidRPr="00354565">
        <w:rPr>
          <w:rFonts w:ascii="Times New Roman" w:hAnsi="Times New Roman" w:cs="Times New Roman"/>
          <w:b/>
          <w:color w:val="auto"/>
          <w:spacing w:val="-1"/>
          <w:sz w:val="28"/>
          <w:szCs w:val="28"/>
          <w:lang w:val="ru-RU" w:eastAsia="en-US"/>
        </w:rPr>
        <w:t>Матриця</w:t>
      </w:r>
      <w:r w:rsidRPr="00354565">
        <w:rPr>
          <w:rFonts w:ascii="Times New Roman" w:hAnsi="Times New Roman" w:cs="Times New Roman"/>
          <w:b/>
          <w:color w:val="auto"/>
          <w:spacing w:val="-2"/>
          <w:sz w:val="28"/>
          <w:szCs w:val="28"/>
          <w:lang w:val="ru-RU" w:eastAsia="en-US"/>
        </w:rPr>
        <w:t xml:space="preserve"> </w:t>
      </w:r>
      <w:r w:rsidRPr="00354565">
        <w:rPr>
          <w:rFonts w:ascii="Times New Roman" w:hAnsi="Times New Roman" w:cs="Times New Roman"/>
          <w:b/>
          <w:color w:val="auto"/>
          <w:spacing w:val="-1"/>
          <w:sz w:val="28"/>
          <w:szCs w:val="28"/>
          <w:lang w:val="ru-RU" w:eastAsia="en-US"/>
        </w:rPr>
        <w:t>забезпечення</w:t>
      </w:r>
      <w:r w:rsidRPr="00354565">
        <w:rPr>
          <w:rFonts w:ascii="Times New Roman" w:hAnsi="Times New Roman" w:cs="Times New Roman"/>
          <w:b/>
          <w:color w:val="auto"/>
          <w:spacing w:val="-2"/>
          <w:sz w:val="28"/>
          <w:szCs w:val="28"/>
          <w:lang w:val="ru-RU" w:eastAsia="en-US"/>
        </w:rPr>
        <w:t xml:space="preserve"> </w:t>
      </w:r>
      <w:r w:rsidRPr="00354565">
        <w:rPr>
          <w:rFonts w:ascii="Times New Roman" w:hAnsi="Times New Roman" w:cs="Times New Roman"/>
          <w:b/>
          <w:color w:val="auto"/>
          <w:spacing w:val="-1"/>
          <w:sz w:val="28"/>
          <w:szCs w:val="28"/>
          <w:lang w:val="ru-RU" w:eastAsia="en-US"/>
        </w:rPr>
        <w:t>програмних</w:t>
      </w:r>
      <w:r w:rsidRPr="00354565">
        <w:rPr>
          <w:rFonts w:ascii="Times New Roman" w:hAnsi="Times New Roman" w:cs="Times New Roman"/>
          <w:b/>
          <w:color w:val="auto"/>
          <w:spacing w:val="-3"/>
          <w:sz w:val="28"/>
          <w:szCs w:val="28"/>
          <w:lang w:val="ru-RU" w:eastAsia="en-US"/>
        </w:rPr>
        <w:t xml:space="preserve"> </w:t>
      </w:r>
      <w:r w:rsidRPr="00354565">
        <w:rPr>
          <w:rFonts w:ascii="Times New Roman" w:hAnsi="Times New Roman" w:cs="Times New Roman"/>
          <w:b/>
          <w:color w:val="auto"/>
          <w:spacing w:val="-1"/>
          <w:sz w:val="28"/>
          <w:szCs w:val="28"/>
          <w:lang w:val="ru-RU" w:eastAsia="en-US"/>
        </w:rPr>
        <w:t>результатів навчання</w:t>
      </w:r>
      <w:r w:rsidRPr="00354565">
        <w:rPr>
          <w:rFonts w:ascii="Times New Roman" w:hAnsi="Times New Roman" w:cs="Times New Roman"/>
          <w:b/>
          <w:color w:val="auto"/>
          <w:spacing w:val="-2"/>
          <w:sz w:val="28"/>
          <w:szCs w:val="28"/>
          <w:lang w:val="ru-RU" w:eastAsia="en-US"/>
        </w:rPr>
        <w:t xml:space="preserve"> </w:t>
      </w:r>
      <w:r w:rsidRPr="00354565">
        <w:rPr>
          <w:rFonts w:ascii="Times New Roman" w:hAnsi="Times New Roman" w:cs="Times New Roman"/>
          <w:b/>
          <w:color w:val="auto"/>
          <w:spacing w:val="-1"/>
          <w:sz w:val="28"/>
          <w:szCs w:val="28"/>
          <w:lang w:val="ru-RU" w:eastAsia="en-US"/>
        </w:rPr>
        <w:t>(ПРН)</w:t>
      </w:r>
    </w:p>
    <w:p w:rsidR="00C868E0" w:rsidRPr="00622B48" w:rsidRDefault="00C868E0" w:rsidP="00C868E0">
      <w:pPr>
        <w:widowControl w:val="0"/>
        <w:spacing w:after="0" w:line="321" w:lineRule="exact"/>
        <w:jc w:val="center"/>
        <w:rPr>
          <w:rFonts w:ascii="Times New Roman" w:hAnsi="Times New Roman" w:cs="Times New Roman"/>
          <w:b/>
          <w:color w:val="auto"/>
          <w:spacing w:val="-1"/>
          <w:sz w:val="28"/>
          <w:szCs w:val="28"/>
          <w:lang w:val="ru-RU" w:eastAsia="en-US"/>
        </w:rPr>
      </w:pPr>
      <w:r w:rsidRPr="00622B48">
        <w:rPr>
          <w:rFonts w:ascii="Times New Roman" w:hAnsi="Times New Roman" w:cs="Times New Roman"/>
          <w:b/>
          <w:color w:val="auto"/>
          <w:spacing w:val="-1"/>
          <w:sz w:val="28"/>
          <w:szCs w:val="28"/>
          <w:lang w:val="ru-RU" w:eastAsia="en-US"/>
        </w:rPr>
        <w:t>відповідними</w:t>
      </w:r>
      <w:r w:rsidRPr="00622B48">
        <w:rPr>
          <w:rFonts w:ascii="Times New Roman" w:hAnsi="Times New Roman" w:cs="Times New Roman"/>
          <w:b/>
          <w:color w:val="auto"/>
          <w:sz w:val="28"/>
          <w:szCs w:val="28"/>
          <w:lang w:val="ru-RU" w:eastAsia="en-US"/>
        </w:rPr>
        <w:t xml:space="preserve"> </w:t>
      </w:r>
      <w:r w:rsidRPr="00622B48">
        <w:rPr>
          <w:rFonts w:ascii="Times New Roman" w:hAnsi="Times New Roman" w:cs="Times New Roman"/>
          <w:b/>
          <w:color w:val="auto"/>
          <w:spacing w:val="-1"/>
          <w:sz w:val="28"/>
          <w:szCs w:val="28"/>
          <w:lang w:val="ru-RU" w:eastAsia="en-US"/>
        </w:rPr>
        <w:t>компонентами освітньої</w:t>
      </w:r>
      <w:r w:rsidRPr="00622B48">
        <w:rPr>
          <w:rFonts w:ascii="Times New Roman" w:hAnsi="Times New Roman" w:cs="Times New Roman"/>
          <w:b/>
          <w:color w:val="auto"/>
          <w:spacing w:val="1"/>
          <w:sz w:val="28"/>
          <w:szCs w:val="28"/>
          <w:lang w:val="ru-RU" w:eastAsia="en-US"/>
        </w:rPr>
        <w:t xml:space="preserve"> </w:t>
      </w:r>
      <w:r w:rsidRPr="00622B48">
        <w:rPr>
          <w:rFonts w:ascii="Times New Roman" w:hAnsi="Times New Roman" w:cs="Times New Roman"/>
          <w:b/>
          <w:color w:val="auto"/>
          <w:spacing w:val="-1"/>
          <w:sz w:val="28"/>
          <w:szCs w:val="28"/>
          <w:lang w:val="ru-RU" w:eastAsia="en-US"/>
        </w:rPr>
        <w:t>програми</w:t>
      </w:r>
    </w:p>
    <w:p w:rsidR="00C868E0" w:rsidRPr="00622B48" w:rsidRDefault="00C868E0" w:rsidP="00C868E0">
      <w:pPr>
        <w:widowControl w:val="0"/>
        <w:spacing w:after="0" w:line="321" w:lineRule="exact"/>
        <w:ind w:left="720"/>
        <w:jc w:val="center"/>
        <w:rPr>
          <w:rFonts w:ascii="Times New Roman" w:eastAsia="Times New Roman" w:hAnsi="Times New Roman" w:cs="Times New Roman"/>
          <w:color w:val="auto"/>
          <w:lang w:val="ru-RU" w:eastAsia="en-US"/>
        </w:rPr>
      </w:pPr>
    </w:p>
    <w:tbl>
      <w:tblPr>
        <w:tblStyle w:val="TableNormal1"/>
        <w:tblW w:w="9866" w:type="dxa"/>
        <w:jc w:val="center"/>
        <w:tblInd w:w="0" w:type="dxa"/>
        <w:tblLayout w:type="fixed"/>
        <w:tblLook w:val="01E0" w:firstRow="1" w:lastRow="1" w:firstColumn="1" w:lastColumn="1" w:noHBand="0" w:noVBand="0"/>
      </w:tblPr>
      <w:tblGrid>
        <w:gridCol w:w="1611"/>
        <w:gridCol w:w="591"/>
        <w:gridCol w:w="591"/>
        <w:gridCol w:w="590"/>
        <w:gridCol w:w="590"/>
        <w:gridCol w:w="590"/>
        <w:gridCol w:w="589"/>
        <w:gridCol w:w="589"/>
        <w:gridCol w:w="589"/>
        <w:gridCol w:w="589"/>
        <w:gridCol w:w="589"/>
        <w:gridCol w:w="589"/>
        <w:gridCol w:w="591"/>
        <w:gridCol w:w="589"/>
        <w:gridCol w:w="589"/>
      </w:tblGrid>
      <w:tr w:rsidR="00EF0012" w:rsidRPr="00622B48" w:rsidTr="00A65B0F">
        <w:trPr>
          <w:cantSplit/>
          <w:trHeight w:hRule="exact" w:val="783"/>
          <w:jc w:val="center"/>
        </w:trPr>
        <w:tc>
          <w:tcPr>
            <w:tcW w:w="1611" w:type="dxa"/>
            <w:tcBorders>
              <w:top w:val="single" w:sz="6" w:space="0" w:color="000000"/>
              <w:left w:val="single" w:sz="6" w:space="0" w:color="000000"/>
              <w:bottom w:val="single" w:sz="6" w:space="0" w:color="000000"/>
              <w:right w:val="single" w:sz="6" w:space="0" w:color="000000"/>
            </w:tcBorders>
          </w:tcPr>
          <w:p w:rsidR="00EF0012" w:rsidRPr="00622B48" w:rsidRDefault="00EF0012" w:rsidP="00122306">
            <w:pPr>
              <w:rPr>
                <w:rFonts w:cs="Times New Roman"/>
                <w:color w:val="auto"/>
                <w:sz w:val="24"/>
                <w:szCs w:val="24"/>
                <w:lang w:val="ru-RU"/>
              </w:rPr>
            </w:pPr>
          </w:p>
        </w:tc>
        <w:tc>
          <w:tcPr>
            <w:tcW w:w="591" w:type="dxa"/>
            <w:tcBorders>
              <w:top w:val="single" w:sz="6" w:space="0" w:color="000000"/>
              <w:left w:val="single" w:sz="6" w:space="0" w:color="000000"/>
              <w:bottom w:val="single" w:sz="6" w:space="0" w:color="000000"/>
              <w:right w:val="single" w:sz="6" w:space="0" w:color="000000"/>
            </w:tcBorders>
            <w:textDirection w:val="btLr"/>
            <w:vAlign w:val="center"/>
            <w:hideMark/>
          </w:tcPr>
          <w:p w:rsidR="00EF0012" w:rsidRPr="00622B48" w:rsidRDefault="00EF0012" w:rsidP="00122306">
            <w:pPr>
              <w:spacing w:before="13" w:line="287" w:lineRule="exact"/>
              <w:rPr>
                <w:rFonts w:ascii="Times New Roman" w:eastAsia="Times New Roman" w:hAnsi="Times New Roman" w:cs="Times New Roman"/>
                <w:color w:val="auto"/>
                <w:sz w:val="18"/>
                <w:szCs w:val="18"/>
              </w:rPr>
            </w:pPr>
            <w:r w:rsidRPr="00622B48">
              <w:rPr>
                <w:rFonts w:ascii="Times New Roman" w:eastAsia="Times New Roman" w:hAnsi="Times New Roman" w:cs="Times New Roman"/>
                <w:color w:val="auto"/>
                <w:sz w:val="18"/>
                <w:szCs w:val="18"/>
              </w:rPr>
              <w:t>РН-1</w:t>
            </w:r>
          </w:p>
        </w:tc>
        <w:tc>
          <w:tcPr>
            <w:tcW w:w="591" w:type="dxa"/>
            <w:tcBorders>
              <w:top w:val="single" w:sz="6" w:space="0" w:color="000000"/>
              <w:left w:val="single" w:sz="6" w:space="0" w:color="000000"/>
              <w:bottom w:val="single" w:sz="6" w:space="0" w:color="000000"/>
              <w:right w:val="single" w:sz="6" w:space="0" w:color="000000"/>
            </w:tcBorders>
            <w:textDirection w:val="btLr"/>
            <w:vAlign w:val="center"/>
            <w:hideMark/>
          </w:tcPr>
          <w:p w:rsidR="00EF0012" w:rsidRPr="00622B48" w:rsidRDefault="00EF0012" w:rsidP="00122306">
            <w:pPr>
              <w:ind w:right="113"/>
              <w:rPr>
                <w:rFonts w:cs="Times New Roman"/>
                <w:color w:val="auto"/>
                <w:sz w:val="18"/>
                <w:szCs w:val="18"/>
              </w:rPr>
            </w:pPr>
            <w:r w:rsidRPr="00622B48">
              <w:rPr>
                <w:rFonts w:ascii="Times New Roman" w:eastAsia="Times New Roman" w:hAnsi="Times New Roman" w:cs="Times New Roman"/>
                <w:color w:val="auto"/>
                <w:sz w:val="18"/>
                <w:szCs w:val="18"/>
              </w:rPr>
              <w:t>РН-2</w:t>
            </w:r>
          </w:p>
        </w:tc>
        <w:tc>
          <w:tcPr>
            <w:tcW w:w="590" w:type="dxa"/>
            <w:tcBorders>
              <w:top w:val="single" w:sz="6" w:space="0" w:color="000000"/>
              <w:left w:val="single" w:sz="6" w:space="0" w:color="000000"/>
              <w:bottom w:val="single" w:sz="6" w:space="0" w:color="000000"/>
              <w:right w:val="single" w:sz="6" w:space="0" w:color="000000"/>
            </w:tcBorders>
            <w:textDirection w:val="btLr"/>
            <w:vAlign w:val="center"/>
            <w:hideMark/>
          </w:tcPr>
          <w:p w:rsidR="00EF0012" w:rsidRPr="00622B48" w:rsidRDefault="00EF0012" w:rsidP="00122306">
            <w:pPr>
              <w:ind w:right="113"/>
              <w:rPr>
                <w:rFonts w:cs="Times New Roman"/>
                <w:color w:val="auto"/>
                <w:sz w:val="18"/>
                <w:szCs w:val="18"/>
              </w:rPr>
            </w:pPr>
            <w:r w:rsidRPr="00622B48">
              <w:rPr>
                <w:rFonts w:ascii="Times New Roman" w:eastAsia="Times New Roman" w:hAnsi="Times New Roman" w:cs="Times New Roman"/>
                <w:color w:val="auto"/>
                <w:sz w:val="18"/>
                <w:szCs w:val="18"/>
              </w:rPr>
              <w:t>РН-3</w:t>
            </w:r>
          </w:p>
        </w:tc>
        <w:tc>
          <w:tcPr>
            <w:tcW w:w="590" w:type="dxa"/>
            <w:tcBorders>
              <w:top w:val="single" w:sz="6" w:space="0" w:color="000000"/>
              <w:left w:val="single" w:sz="6" w:space="0" w:color="000000"/>
              <w:bottom w:val="single" w:sz="6" w:space="0" w:color="000000"/>
              <w:right w:val="single" w:sz="6" w:space="0" w:color="000000"/>
            </w:tcBorders>
            <w:textDirection w:val="btLr"/>
            <w:vAlign w:val="center"/>
            <w:hideMark/>
          </w:tcPr>
          <w:p w:rsidR="00EF0012" w:rsidRPr="00622B48" w:rsidRDefault="00EF0012" w:rsidP="00122306">
            <w:pPr>
              <w:ind w:right="113"/>
              <w:rPr>
                <w:rFonts w:cs="Times New Roman"/>
                <w:color w:val="auto"/>
                <w:sz w:val="18"/>
                <w:szCs w:val="18"/>
              </w:rPr>
            </w:pPr>
            <w:r w:rsidRPr="00622B48">
              <w:rPr>
                <w:rFonts w:ascii="Times New Roman" w:eastAsia="Times New Roman" w:hAnsi="Times New Roman" w:cs="Times New Roman"/>
                <w:color w:val="auto"/>
                <w:sz w:val="18"/>
                <w:szCs w:val="18"/>
              </w:rPr>
              <w:t>РН-4</w:t>
            </w:r>
          </w:p>
        </w:tc>
        <w:tc>
          <w:tcPr>
            <w:tcW w:w="590" w:type="dxa"/>
            <w:tcBorders>
              <w:top w:val="single" w:sz="6" w:space="0" w:color="000000"/>
              <w:left w:val="single" w:sz="6" w:space="0" w:color="000000"/>
              <w:bottom w:val="single" w:sz="6" w:space="0" w:color="000000"/>
              <w:right w:val="single" w:sz="6" w:space="0" w:color="000000"/>
            </w:tcBorders>
            <w:textDirection w:val="btLr"/>
            <w:vAlign w:val="center"/>
            <w:hideMark/>
          </w:tcPr>
          <w:p w:rsidR="00EF0012" w:rsidRPr="00622B48" w:rsidRDefault="00EF0012" w:rsidP="00122306">
            <w:pPr>
              <w:ind w:right="113"/>
              <w:rPr>
                <w:rFonts w:cs="Times New Roman"/>
                <w:color w:val="auto"/>
                <w:sz w:val="18"/>
                <w:szCs w:val="18"/>
              </w:rPr>
            </w:pPr>
            <w:r w:rsidRPr="00622B48">
              <w:rPr>
                <w:rFonts w:ascii="Times New Roman" w:eastAsia="Times New Roman" w:hAnsi="Times New Roman" w:cs="Times New Roman"/>
                <w:color w:val="auto"/>
                <w:sz w:val="18"/>
                <w:szCs w:val="18"/>
              </w:rPr>
              <w:t>РН-5</w:t>
            </w:r>
          </w:p>
        </w:tc>
        <w:tc>
          <w:tcPr>
            <w:tcW w:w="589" w:type="dxa"/>
            <w:tcBorders>
              <w:top w:val="single" w:sz="6" w:space="0" w:color="000000"/>
              <w:left w:val="single" w:sz="6" w:space="0" w:color="000000"/>
              <w:bottom w:val="single" w:sz="6" w:space="0" w:color="000000"/>
              <w:right w:val="single" w:sz="6" w:space="0" w:color="000000"/>
            </w:tcBorders>
            <w:textDirection w:val="btLr"/>
            <w:vAlign w:val="center"/>
            <w:hideMark/>
          </w:tcPr>
          <w:p w:rsidR="00EF0012" w:rsidRPr="00622B48" w:rsidRDefault="00EF0012" w:rsidP="00122306">
            <w:pPr>
              <w:ind w:right="113"/>
              <w:rPr>
                <w:rFonts w:cs="Times New Roman"/>
                <w:color w:val="auto"/>
                <w:sz w:val="18"/>
                <w:szCs w:val="18"/>
              </w:rPr>
            </w:pPr>
            <w:r w:rsidRPr="00622B48">
              <w:rPr>
                <w:rFonts w:ascii="Times New Roman" w:eastAsia="Times New Roman" w:hAnsi="Times New Roman" w:cs="Times New Roman"/>
                <w:color w:val="auto"/>
                <w:sz w:val="18"/>
                <w:szCs w:val="18"/>
              </w:rPr>
              <w:t>РН-6</w:t>
            </w:r>
          </w:p>
        </w:tc>
        <w:tc>
          <w:tcPr>
            <w:tcW w:w="589" w:type="dxa"/>
            <w:tcBorders>
              <w:top w:val="single" w:sz="6" w:space="0" w:color="000000"/>
              <w:left w:val="single" w:sz="6" w:space="0" w:color="000000"/>
              <w:bottom w:val="single" w:sz="6" w:space="0" w:color="000000"/>
              <w:right w:val="single" w:sz="6" w:space="0" w:color="000000"/>
            </w:tcBorders>
            <w:textDirection w:val="btLr"/>
            <w:vAlign w:val="center"/>
            <w:hideMark/>
          </w:tcPr>
          <w:p w:rsidR="00EF0012" w:rsidRPr="00622B48" w:rsidRDefault="00EF0012" w:rsidP="00122306">
            <w:pPr>
              <w:ind w:right="113"/>
              <w:rPr>
                <w:rFonts w:cs="Times New Roman"/>
                <w:color w:val="auto"/>
                <w:sz w:val="18"/>
                <w:szCs w:val="18"/>
              </w:rPr>
            </w:pPr>
            <w:r w:rsidRPr="00622B48">
              <w:rPr>
                <w:rFonts w:ascii="Times New Roman" w:eastAsia="Times New Roman" w:hAnsi="Times New Roman" w:cs="Times New Roman"/>
                <w:color w:val="auto"/>
                <w:sz w:val="18"/>
                <w:szCs w:val="18"/>
              </w:rPr>
              <w:t>РН-7</w:t>
            </w:r>
          </w:p>
        </w:tc>
        <w:tc>
          <w:tcPr>
            <w:tcW w:w="589" w:type="dxa"/>
            <w:tcBorders>
              <w:top w:val="single" w:sz="6" w:space="0" w:color="000000"/>
              <w:left w:val="single" w:sz="6" w:space="0" w:color="000000"/>
              <w:bottom w:val="single" w:sz="6" w:space="0" w:color="000000"/>
              <w:right w:val="single" w:sz="6" w:space="0" w:color="000000"/>
            </w:tcBorders>
            <w:textDirection w:val="btLr"/>
            <w:vAlign w:val="center"/>
            <w:hideMark/>
          </w:tcPr>
          <w:p w:rsidR="00EF0012" w:rsidRPr="00622B48" w:rsidRDefault="00EF0012" w:rsidP="00122306">
            <w:pPr>
              <w:ind w:right="113"/>
              <w:rPr>
                <w:rFonts w:cs="Times New Roman"/>
                <w:color w:val="auto"/>
                <w:sz w:val="18"/>
                <w:szCs w:val="18"/>
              </w:rPr>
            </w:pPr>
            <w:r w:rsidRPr="00622B48">
              <w:rPr>
                <w:rFonts w:ascii="Times New Roman" w:eastAsia="Times New Roman" w:hAnsi="Times New Roman" w:cs="Times New Roman"/>
                <w:color w:val="auto"/>
                <w:sz w:val="18"/>
                <w:szCs w:val="18"/>
              </w:rPr>
              <w:t>РН-8</w:t>
            </w:r>
          </w:p>
        </w:tc>
        <w:tc>
          <w:tcPr>
            <w:tcW w:w="589" w:type="dxa"/>
            <w:tcBorders>
              <w:top w:val="single" w:sz="6" w:space="0" w:color="000000"/>
              <w:left w:val="single" w:sz="6" w:space="0" w:color="000000"/>
              <w:bottom w:val="single" w:sz="6" w:space="0" w:color="000000"/>
              <w:right w:val="single" w:sz="6" w:space="0" w:color="000000"/>
            </w:tcBorders>
            <w:textDirection w:val="btLr"/>
            <w:vAlign w:val="center"/>
            <w:hideMark/>
          </w:tcPr>
          <w:p w:rsidR="00EF0012" w:rsidRPr="00622B48" w:rsidRDefault="00EF0012" w:rsidP="00122306">
            <w:pPr>
              <w:ind w:right="113"/>
              <w:rPr>
                <w:rFonts w:cs="Times New Roman"/>
                <w:color w:val="auto"/>
                <w:sz w:val="18"/>
                <w:szCs w:val="18"/>
              </w:rPr>
            </w:pPr>
            <w:r w:rsidRPr="00622B48">
              <w:rPr>
                <w:rFonts w:ascii="Times New Roman" w:eastAsia="Times New Roman" w:hAnsi="Times New Roman" w:cs="Times New Roman"/>
                <w:color w:val="auto"/>
                <w:sz w:val="18"/>
                <w:szCs w:val="18"/>
              </w:rPr>
              <w:t>РН-9</w:t>
            </w:r>
          </w:p>
        </w:tc>
        <w:tc>
          <w:tcPr>
            <w:tcW w:w="589" w:type="dxa"/>
            <w:tcBorders>
              <w:top w:val="single" w:sz="6" w:space="0" w:color="000000"/>
              <w:left w:val="single" w:sz="6" w:space="0" w:color="000000"/>
              <w:bottom w:val="single" w:sz="6" w:space="0" w:color="000000"/>
              <w:right w:val="single" w:sz="6" w:space="0" w:color="000000"/>
            </w:tcBorders>
            <w:textDirection w:val="btLr"/>
            <w:vAlign w:val="center"/>
            <w:hideMark/>
          </w:tcPr>
          <w:p w:rsidR="00EF0012" w:rsidRPr="00622B48" w:rsidRDefault="00EF0012" w:rsidP="00122306">
            <w:pPr>
              <w:ind w:right="113"/>
              <w:rPr>
                <w:rFonts w:cs="Times New Roman"/>
                <w:color w:val="auto"/>
                <w:sz w:val="18"/>
                <w:szCs w:val="18"/>
              </w:rPr>
            </w:pPr>
            <w:r w:rsidRPr="00622B48">
              <w:rPr>
                <w:rFonts w:ascii="Times New Roman" w:eastAsia="Times New Roman" w:hAnsi="Times New Roman" w:cs="Times New Roman"/>
                <w:color w:val="auto"/>
                <w:sz w:val="18"/>
                <w:szCs w:val="18"/>
              </w:rPr>
              <w:t>РН-10</w:t>
            </w:r>
          </w:p>
        </w:tc>
        <w:tc>
          <w:tcPr>
            <w:tcW w:w="589" w:type="dxa"/>
            <w:tcBorders>
              <w:top w:val="single" w:sz="6" w:space="0" w:color="000000"/>
              <w:left w:val="single" w:sz="6" w:space="0" w:color="000000"/>
              <w:bottom w:val="single" w:sz="6" w:space="0" w:color="000000"/>
              <w:right w:val="single" w:sz="6" w:space="0" w:color="000000"/>
            </w:tcBorders>
            <w:textDirection w:val="btLr"/>
            <w:vAlign w:val="center"/>
            <w:hideMark/>
          </w:tcPr>
          <w:p w:rsidR="00EF0012" w:rsidRPr="00622B48" w:rsidRDefault="00EF0012" w:rsidP="00122306">
            <w:pPr>
              <w:ind w:right="113"/>
              <w:rPr>
                <w:rFonts w:cs="Times New Roman"/>
                <w:color w:val="auto"/>
                <w:sz w:val="18"/>
                <w:szCs w:val="18"/>
              </w:rPr>
            </w:pPr>
            <w:r w:rsidRPr="00622B48">
              <w:rPr>
                <w:rFonts w:ascii="Times New Roman" w:eastAsia="Times New Roman" w:hAnsi="Times New Roman" w:cs="Times New Roman"/>
                <w:color w:val="auto"/>
                <w:sz w:val="18"/>
                <w:szCs w:val="18"/>
              </w:rPr>
              <w:t>РН-11</w:t>
            </w:r>
          </w:p>
        </w:tc>
        <w:tc>
          <w:tcPr>
            <w:tcW w:w="591" w:type="dxa"/>
            <w:tcBorders>
              <w:top w:val="single" w:sz="6" w:space="0" w:color="000000"/>
              <w:left w:val="single" w:sz="6" w:space="0" w:color="000000"/>
              <w:bottom w:val="single" w:sz="6" w:space="0" w:color="000000"/>
              <w:right w:val="single" w:sz="6" w:space="0" w:color="000000"/>
            </w:tcBorders>
            <w:textDirection w:val="btLr"/>
            <w:vAlign w:val="center"/>
            <w:hideMark/>
          </w:tcPr>
          <w:p w:rsidR="00EF0012" w:rsidRPr="00622B48" w:rsidRDefault="00EF0012" w:rsidP="00122306">
            <w:pPr>
              <w:ind w:right="113"/>
              <w:rPr>
                <w:rFonts w:cs="Times New Roman"/>
                <w:color w:val="auto"/>
                <w:sz w:val="18"/>
                <w:szCs w:val="18"/>
              </w:rPr>
            </w:pPr>
            <w:r w:rsidRPr="00622B48">
              <w:rPr>
                <w:rFonts w:ascii="Times New Roman" w:eastAsia="Times New Roman" w:hAnsi="Times New Roman" w:cs="Times New Roman"/>
                <w:color w:val="auto"/>
                <w:sz w:val="18"/>
                <w:szCs w:val="18"/>
              </w:rPr>
              <w:t>РН-12</w:t>
            </w:r>
          </w:p>
        </w:tc>
        <w:tc>
          <w:tcPr>
            <w:tcW w:w="589" w:type="dxa"/>
            <w:tcBorders>
              <w:top w:val="single" w:sz="6" w:space="0" w:color="000000"/>
              <w:left w:val="single" w:sz="6" w:space="0" w:color="000000"/>
              <w:bottom w:val="single" w:sz="6" w:space="0" w:color="000000"/>
              <w:right w:val="single" w:sz="6" w:space="0" w:color="000000"/>
            </w:tcBorders>
            <w:textDirection w:val="btLr"/>
            <w:vAlign w:val="center"/>
            <w:hideMark/>
          </w:tcPr>
          <w:p w:rsidR="00EF0012" w:rsidRPr="00622B48" w:rsidRDefault="00EF0012" w:rsidP="00122306">
            <w:pPr>
              <w:ind w:right="113"/>
              <w:rPr>
                <w:rFonts w:cs="Times New Roman"/>
                <w:color w:val="auto"/>
                <w:sz w:val="18"/>
                <w:szCs w:val="18"/>
              </w:rPr>
            </w:pPr>
            <w:r w:rsidRPr="00622B48">
              <w:rPr>
                <w:rFonts w:ascii="Times New Roman" w:eastAsia="Times New Roman" w:hAnsi="Times New Roman" w:cs="Times New Roman"/>
                <w:color w:val="auto"/>
                <w:sz w:val="18"/>
                <w:szCs w:val="18"/>
              </w:rPr>
              <w:t>РН-13</w:t>
            </w:r>
          </w:p>
        </w:tc>
        <w:tc>
          <w:tcPr>
            <w:tcW w:w="589" w:type="dxa"/>
            <w:tcBorders>
              <w:top w:val="single" w:sz="6" w:space="0" w:color="000000"/>
              <w:left w:val="single" w:sz="6" w:space="0" w:color="000000"/>
              <w:bottom w:val="single" w:sz="6" w:space="0" w:color="000000"/>
              <w:right w:val="single" w:sz="6" w:space="0" w:color="000000"/>
            </w:tcBorders>
            <w:textDirection w:val="btLr"/>
            <w:vAlign w:val="center"/>
            <w:hideMark/>
          </w:tcPr>
          <w:p w:rsidR="00EF0012" w:rsidRPr="00622B48" w:rsidRDefault="00EF0012" w:rsidP="00122306">
            <w:pPr>
              <w:ind w:right="113"/>
              <w:rPr>
                <w:rFonts w:cs="Times New Roman"/>
                <w:color w:val="auto"/>
                <w:sz w:val="18"/>
                <w:szCs w:val="18"/>
              </w:rPr>
            </w:pPr>
            <w:r w:rsidRPr="00622B48">
              <w:rPr>
                <w:rFonts w:ascii="Times New Roman" w:eastAsia="Times New Roman" w:hAnsi="Times New Roman" w:cs="Times New Roman"/>
                <w:color w:val="auto"/>
                <w:sz w:val="18"/>
                <w:szCs w:val="18"/>
              </w:rPr>
              <w:t>РН-14</w:t>
            </w:r>
          </w:p>
        </w:tc>
      </w:tr>
      <w:tr w:rsidR="007A0FE2" w:rsidRPr="00622B48" w:rsidTr="007A0FE2">
        <w:trPr>
          <w:trHeight w:hRule="exact" w:val="284"/>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rsidR="007A0FE2" w:rsidRPr="007A0FE2" w:rsidRDefault="007A0FE2" w:rsidP="007A0FE2">
            <w:pPr>
              <w:jc w:val="center"/>
              <w:rPr>
                <w:sz w:val="18"/>
                <w:szCs w:val="18"/>
              </w:rPr>
            </w:pPr>
            <w:r w:rsidRPr="007A0FE2">
              <w:rPr>
                <w:rFonts w:ascii="Times New Roman" w:eastAsiaTheme="minorHAnsi" w:hAnsi="Times New Roman" w:cs="Times New Roman"/>
                <w:color w:val="auto"/>
                <w:sz w:val="18"/>
                <w:szCs w:val="18"/>
              </w:rPr>
              <w:t>ОК 01</w:t>
            </w:r>
          </w:p>
        </w:tc>
        <w:tc>
          <w:tcPr>
            <w:tcW w:w="591"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r w:rsidRPr="00D624A2">
              <w:rPr>
                <w:rFonts w:ascii="Times New Roman" w:hAnsi="Times New Roman" w:cs="Times New Roman"/>
                <w:color w:val="auto"/>
                <w:sz w:val="24"/>
                <w:szCs w:val="24"/>
              </w:rPr>
              <w:t>●</w:t>
            </w:r>
          </w:p>
        </w:tc>
        <w:tc>
          <w:tcPr>
            <w:tcW w:w="591"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r w:rsidRPr="00D624A2">
              <w:rPr>
                <w:rFonts w:ascii="Times New Roman" w:hAnsi="Times New Roman" w:cs="Times New Roman"/>
                <w:color w:val="auto"/>
                <w:sz w:val="24"/>
                <w:szCs w:val="24"/>
              </w:rPr>
              <w:t>●</w:t>
            </w:r>
          </w:p>
        </w:tc>
        <w:tc>
          <w:tcPr>
            <w:tcW w:w="590"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r w:rsidRPr="00D624A2">
              <w:rPr>
                <w:rFonts w:ascii="Times New Roman" w:hAnsi="Times New Roman" w:cs="Times New Roman"/>
                <w:color w:val="auto"/>
                <w:sz w:val="24"/>
                <w:szCs w:val="24"/>
              </w:rPr>
              <w:t>●</w:t>
            </w:r>
          </w:p>
        </w:tc>
        <w:tc>
          <w:tcPr>
            <w:tcW w:w="590"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91"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spacing w:before="2"/>
              <w:jc w:val="center"/>
              <w:rPr>
                <w:rFonts w:ascii="Times New Roman" w:eastAsia="Times New Roman" w:hAnsi="Times New Roman" w:cs="Times New Roman"/>
                <w:color w:val="auto"/>
                <w:sz w:val="24"/>
                <w:szCs w:val="24"/>
              </w:rPr>
            </w:pPr>
          </w:p>
        </w:tc>
      </w:tr>
      <w:tr w:rsidR="007A0FE2" w:rsidRPr="00622B48" w:rsidTr="007A0FE2">
        <w:trPr>
          <w:trHeight w:hRule="exact" w:val="284"/>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rsidR="007A0FE2" w:rsidRPr="007A0FE2" w:rsidRDefault="007A0FE2" w:rsidP="007A0FE2">
            <w:pPr>
              <w:jc w:val="center"/>
              <w:rPr>
                <w:sz w:val="18"/>
                <w:szCs w:val="18"/>
              </w:rPr>
            </w:pPr>
            <w:r w:rsidRPr="007A0FE2">
              <w:rPr>
                <w:rFonts w:ascii="Times New Roman" w:eastAsiaTheme="minorHAnsi" w:hAnsi="Times New Roman" w:cs="Times New Roman"/>
                <w:color w:val="auto"/>
                <w:sz w:val="18"/>
                <w:szCs w:val="18"/>
              </w:rPr>
              <w:t>ОК 02</w:t>
            </w:r>
          </w:p>
        </w:tc>
        <w:tc>
          <w:tcPr>
            <w:tcW w:w="591"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p>
        </w:tc>
        <w:tc>
          <w:tcPr>
            <w:tcW w:w="591"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91"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r>
      <w:tr w:rsidR="007A0FE2" w:rsidRPr="00622B48" w:rsidTr="007A0FE2">
        <w:trPr>
          <w:trHeight w:hRule="exact" w:val="284"/>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rsidR="007A0FE2" w:rsidRPr="007A0FE2" w:rsidRDefault="007A0FE2" w:rsidP="007A0FE2">
            <w:pPr>
              <w:jc w:val="center"/>
              <w:rPr>
                <w:sz w:val="18"/>
                <w:szCs w:val="18"/>
              </w:rPr>
            </w:pPr>
            <w:r w:rsidRPr="007A0FE2">
              <w:rPr>
                <w:rFonts w:ascii="Times New Roman" w:eastAsiaTheme="minorHAnsi" w:hAnsi="Times New Roman" w:cs="Times New Roman"/>
                <w:color w:val="auto"/>
                <w:sz w:val="18"/>
                <w:szCs w:val="18"/>
              </w:rPr>
              <w:t>ОК 03</w:t>
            </w:r>
          </w:p>
        </w:tc>
        <w:tc>
          <w:tcPr>
            <w:tcW w:w="591"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91"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cs="Times New Roman"/>
                <w:color w:val="auto"/>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91"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r>
      <w:tr w:rsidR="007A0FE2" w:rsidRPr="00622B48" w:rsidTr="007A0FE2">
        <w:trPr>
          <w:trHeight w:hRule="exact" w:val="284"/>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rsidR="007A0FE2" w:rsidRPr="007A0FE2" w:rsidRDefault="007A0FE2" w:rsidP="007A0FE2">
            <w:pPr>
              <w:jc w:val="center"/>
              <w:rPr>
                <w:sz w:val="18"/>
                <w:szCs w:val="18"/>
              </w:rPr>
            </w:pPr>
            <w:r w:rsidRPr="007A0FE2">
              <w:rPr>
                <w:rFonts w:ascii="Times New Roman" w:eastAsiaTheme="minorHAnsi" w:hAnsi="Times New Roman" w:cs="Times New Roman"/>
                <w:color w:val="auto"/>
                <w:sz w:val="18"/>
                <w:szCs w:val="18"/>
              </w:rPr>
              <w:t>ОК 04</w:t>
            </w:r>
          </w:p>
        </w:tc>
        <w:tc>
          <w:tcPr>
            <w:tcW w:w="591"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91"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spacing w:line="320" w:lineRule="exact"/>
              <w:jc w:val="center"/>
              <w:rPr>
                <w:rFonts w:ascii="Times New Roman" w:eastAsia="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91"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spacing w:line="320" w:lineRule="exact"/>
              <w:ind w:right="1"/>
              <w:jc w:val="center"/>
              <w:rPr>
                <w:rFonts w:ascii="Times New Roman" w:eastAsia="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7A0FE2" w:rsidRPr="00622B48" w:rsidRDefault="007A0FE2" w:rsidP="007A0FE2">
            <w:pPr>
              <w:jc w:val="center"/>
              <w:rPr>
                <w:rFonts w:ascii="Times New Roman" w:hAnsi="Times New Roman" w:cs="Times New Roman"/>
                <w:color w:val="auto"/>
                <w:sz w:val="24"/>
                <w:szCs w:val="24"/>
              </w:rPr>
            </w:pPr>
          </w:p>
        </w:tc>
      </w:tr>
      <w:tr w:rsidR="00A65B0F" w:rsidRPr="00622B48" w:rsidTr="007A0FE2">
        <w:trPr>
          <w:trHeight w:hRule="exact" w:val="284"/>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rsidR="00A65B0F" w:rsidRPr="007A0FE2" w:rsidRDefault="00A65B0F" w:rsidP="00A65B0F">
            <w:pPr>
              <w:jc w:val="center"/>
              <w:rPr>
                <w:sz w:val="18"/>
                <w:szCs w:val="18"/>
              </w:rPr>
            </w:pPr>
            <w:r w:rsidRPr="007A0FE2">
              <w:rPr>
                <w:rFonts w:ascii="Times New Roman" w:eastAsiaTheme="minorHAnsi" w:hAnsi="Times New Roman" w:cs="Times New Roman"/>
                <w:color w:val="auto"/>
                <w:sz w:val="18"/>
                <w:szCs w:val="18"/>
              </w:rPr>
              <w:t>ОК 05</w:t>
            </w: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r>
      <w:tr w:rsidR="00A65B0F" w:rsidRPr="00622B48" w:rsidTr="007A0FE2">
        <w:trPr>
          <w:trHeight w:hRule="exact" w:val="284"/>
          <w:jc w:val="center"/>
        </w:trPr>
        <w:tc>
          <w:tcPr>
            <w:tcW w:w="1611" w:type="dxa"/>
            <w:tcBorders>
              <w:top w:val="single" w:sz="4" w:space="0" w:color="auto"/>
              <w:left w:val="single" w:sz="4" w:space="0" w:color="auto"/>
              <w:bottom w:val="single" w:sz="4" w:space="0" w:color="auto"/>
              <w:right w:val="single" w:sz="4" w:space="0" w:color="auto"/>
            </w:tcBorders>
            <w:vAlign w:val="center"/>
          </w:tcPr>
          <w:p w:rsidR="00A65B0F" w:rsidRPr="007A0FE2" w:rsidRDefault="00A65B0F" w:rsidP="00A65B0F">
            <w:pPr>
              <w:jc w:val="center"/>
              <w:rPr>
                <w:sz w:val="18"/>
                <w:szCs w:val="18"/>
              </w:rPr>
            </w:pPr>
            <w:r w:rsidRPr="007A0FE2">
              <w:rPr>
                <w:rFonts w:ascii="Times New Roman" w:eastAsiaTheme="minorHAnsi" w:hAnsi="Times New Roman" w:cs="Times New Roman"/>
                <w:color w:val="auto"/>
                <w:sz w:val="18"/>
                <w:szCs w:val="18"/>
              </w:rPr>
              <w:t>ОК 06</w:t>
            </w: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r>
      <w:tr w:rsidR="00A65B0F" w:rsidRPr="00622B48" w:rsidTr="007A0FE2">
        <w:trPr>
          <w:trHeight w:hRule="exact" w:val="284"/>
          <w:jc w:val="center"/>
        </w:trPr>
        <w:tc>
          <w:tcPr>
            <w:tcW w:w="1611" w:type="dxa"/>
            <w:tcBorders>
              <w:top w:val="single" w:sz="4" w:space="0" w:color="auto"/>
              <w:left w:val="single" w:sz="4" w:space="0" w:color="auto"/>
              <w:bottom w:val="single" w:sz="4" w:space="0" w:color="auto"/>
              <w:right w:val="single" w:sz="4" w:space="0" w:color="auto"/>
            </w:tcBorders>
            <w:vAlign w:val="center"/>
          </w:tcPr>
          <w:p w:rsidR="00A65B0F" w:rsidRPr="007A0FE2" w:rsidRDefault="00A65B0F" w:rsidP="00A65B0F">
            <w:pPr>
              <w:jc w:val="center"/>
              <w:rPr>
                <w:sz w:val="18"/>
                <w:szCs w:val="18"/>
              </w:rPr>
            </w:pPr>
            <w:r w:rsidRPr="007A0FE2">
              <w:rPr>
                <w:rFonts w:ascii="Times New Roman" w:eastAsiaTheme="minorHAnsi" w:hAnsi="Times New Roman" w:cs="Times New Roman"/>
                <w:color w:val="auto"/>
                <w:sz w:val="18"/>
                <w:szCs w:val="18"/>
              </w:rPr>
              <w:t>ОК 07</w:t>
            </w: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r w:rsidRPr="00D624A2">
              <w:rPr>
                <w:rFonts w:ascii="Times New Roman" w:hAnsi="Times New Roman" w:cs="Times New Roman"/>
                <w:color w:val="auto"/>
                <w:sz w:val="24"/>
                <w:szCs w:val="24"/>
              </w:rPr>
              <w:t>●</w:t>
            </w: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r>
      <w:tr w:rsidR="00A65B0F" w:rsidRPr="00622B48" w:rsidTr="007A0FE2">
        <w:trPr>
          <w:trHeight w:hRule="exact" w:val="284"/>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rsidR="00A65B0F" w:rsidRPr="007A0FE2" w:rsidRDefault="00A65B0F" w:rsidP="00A65B0F">
            <w:pPr>
              <w:jc w:val="center"/>
              <w:rPr>
                <w:sz w:val="18"/>
                <w:szCs w:val="18"/>
              </w:rPr>
            </w:pPr>
            <w:r w:rsidRPr="007A0FE2">
              <w:rPr>
                <w:rFonts w:ascii="Times New Roman" w:eastAsiaTheme="minorHAnsi" w:hAnsi="Times New Roman" w:cs="Times New Roman"/>
                <w:color w:val="auto"/>
                <w:sz w:val="18"/>
                <w:szCs w:val="18"/>
              </w:rPr>
              <w:t>ОК 08</w:t>
            </w: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spacing w:line="321" w:lineRule="exact"/>
              <w:jc w:val="center"/>
              <w:rPr>
                <w:rFonts w:ascii="Times New Roman" w:eastAsia="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spacing w:line="321" w:lineRule="exact"/>
              <w:jc w:val="center"/>
              <w:rPr>
                <w:rFonts w:ascii="Times New Roman" w:eastAsia="Times New Roman" w:hAnsi="Times New Roman" w:cs="Times New Roman"/>
                <w:color w:val="auto"/>
                <w:sz w:val="24"/>
                <w:szCs w:val="24"/>
              </w:rPr>
            </w:pP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spacing w:line="321" w:lineRule="exact"/>
              <w:ind w:right="1"/>
              <w:jc w:val="center"/>
              <w:rPr>
                <w:rFonts w:ascii="Times New Roman" w:eastAsia="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spacing w:line="321" w:lineRule="exact"/>
              <w:jc w:val="center"/>
              <w:rPr>
                <w:rFonts w:ascii="Times New Roman" w:eastAsia="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r>
      <w:tr w:rsidR="00A65B0F" w:rsidRPr="00622B48" w:rsidTr="007A0FE2">
        <w:trPr>
          <w:trHeight w:hRule="exact" w:val="284"/>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rsidR="00A65B0F" w:rsidRPr="007A0FE2" w:rsidRDefault="00A65B0F" w:rsidP="00A65B0F">
            <w:pPr>
              <w:jc w:val="center"/>
              <w:rPr>
                <w:sz w:val="18"/>
                <w:szCs w:val="18"/>
              </w:rPr>
            </w:pPr>
            <w:r w:rsidRPr="007A0FE2">
              <w:rPr>
                <w:rFonts w:ascii="Times New Roman" w:eastAsiaTheme="minorHAnsi" w:hAnsi="Times New Roman" w:cs="Times New Roman"/>
                <w:color w:val="auto"/>
                <w:sz w:val="18"/>
                <w:szCs w:val="18"/>
              </w:rPr>
              <w:t>ОК 09</w:t>
            </w: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spacing w:line="320" w:lineRule="exact"/>
              <w:jc w:val="center"/>
              <w:rPr>
                <w:rFonts w:ascii="Times New Roman" w:eastAsia="Times New Roman" w:hAnsi="Times New Roman" w:cs="Times New Roman"/>
                <w:color w:val="auto"/>
                <w:sz w:val="24"/>
                <w:szCs w:val="24"/>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spacing w:line="320" w:lineRule="exact"/>
              <w:jc w:val="center"/>
              <w:rPr>
                <w:rFonts w:ascii="Times New Roman" w:eastAsia="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spacing w:line="320" w:lineRule="exact"/>
              <w:ind w:right="1"/>
              <w:jc w:val="center"/>
              <w:rPr>
                <w:rFonts w:ascii="Times New Roman" w:eastAsia="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spacing w:line="320" w:lineRule="exact"/>
              <w:jc w:val="center"/>
              <w:rPr>
                <w:rFonts w:ascii="Times New Roman" w:eastAsia="Times New Roman" w:hAnsi="Times New Roman" w:cs="Times New Roman"/>
                <w:color w:val="auto"/>
                <w:sz w:val="24"/>
                <w:szCs w:val="24"/>
              </w:rPr>
            </w:pPr>
            <w:r w:rsidRPr="00D624A2">
              <w:rPr>
                <w:rFonts w:ascii="Times New Roman" w:hAnsi="Times New Roman" w:cs="Times New Roman"/>
                <w:color w:val="auto"/>
                <w:sz w:val="24"/>
                <w:szCs w:val="24"/>
              </w:rPr>
              <w:t>●</w:t>
            </w:r>
          </w:p>
        </w:tc>
      </w:tr>
      <w:tr w:rsidR="00A65B0F" w:rsidRPr="00622B48" w:rsidTr="007A0FE2">
        <w:trPr>
          <w:trHeight w:hRule="exact" w:val="284"/>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rsidR="00A65B0F" w:rsidRPr="007A0FE2" w:rsidRDefault="00A65B0F" w:rsidP="00A65B0F">
            <w:pPr>
              <w:jc w:val="center"/>
              <w:rPr>
                <w:sz w:val="18"/>
                <w:szCs w:val="18"/>
              </w:rPr>
            </w:pPr>
            <w:r w:rsidRPr="007A0FE2">
              <w:rPr>
                <w:rFonts w:ascii="Times New Roman" w:eastAsiaTheme="minorHAnsi" w:hAnsi="Times New Roman" w:cs="Times New Roman"/>
                <w:color w:val="auto"/>
                <w:sz w:val="18"/>
                <w:szCs w:val="18"/>
              </w:rPr>
              <w:t>ОК 10</w:t>
            </w: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r w:rsidRPr="00D624A2">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r>
      <w:tr w:rsidR="00A65B0F" w:rsidRPr="00622B48" w:rsidTr="007A0FE2">
        <w:trPr>
          <w:trHeight w:hRule="exact" w:val="284"/>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rsidR="00A65B0F" w:rsidRPr="007A0FE2" w:rsidRDefault="00A65B0F" w:rsidP="00A65B0F">
            <w:pPr>
              <w:jc w:val="center"/>
              <w:rPr>
                <w:rFonts w:ascii="Times New Roman" w:eastAsiaTheme="minorHAnsi" w:hAnsi="Times New Roman" w:cs="Times New Roman"/>
                <w:color w:val="auto"/>
                <w:sz w:val="18"/>
                <w:szCs w:val="18"/>
              </w:rPr>
            </w:pPr>
            <w:r w:rsidRPr="007A0FE2">
              <w:rPr>
                <w:rFonts w:ascii="Times New Roman" w:eastAsiaTheme="minorHAnsi" w:hAnsi="Times New Roman" w:cs="Times New Roman"/>
                <w:color w:val="auto"/>
                <w:sz w:val="18"/>
                <w:szCs w:val="18"/>
              </w:rPr>
              <w:t>ОК 11</w:t>
            </w: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Default="00A65B0F" w:rsidP="00A65B0F">
            <w:pPr>
              <w:jc w:val="center"/>
            </w:pPr>
            <w:r w:rsidRPr="004B5881">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Default="00A65B0F" w:rsidP="00A65B0F">
            <w:pPr>
              <w:jc w:val="center"/>
            </w:pPr>
            <w:r w:rsidRPr="00245CBB">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Default="00A65B0F" w:rsidP="00A65B0F">
            <w:pPr>
              <w:jc w:val="center"/>
            </w:pPr>
            <w:r w:rsidRPr="005C4E51">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Default="00A65B0F" w:rsidP="00A65B0F">
            <w:pPr>
              <w:jc w:val="center"/>
            </w:pPr>
            <w:r w:rsidRPr="00D05BF1">
              <w:rPr>
                <w:rFonts w:ascii="Times New Roman" w:hAnsi="Times New Roman" w:cs="Times New Roman"/>
                <w:color w:val="auto"/>
                <w:sz w:val="24"/>
                <w:szCs w:val="24"/>
              </w:rPr>
              <w:t>●</w:t>
            </w: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r>
      <w:tr w:rsidR="00A65B0F" w:rsidRPr="00622B48" w:rsidTr="007A0FE2">
        <w:trPr>
          <w:trHeight w:hRule="exact" w:val="284"/>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rsidR="00A65B0F" w:rsidRPr="007A0FE2" w:rsidRDefault="00A65B0F" w:rsidP="00A65B0F">
            <w:pPr>
              <w:jc w:val="center"/>
              <w:rPr>
                <w:rFonts w:ascii="Times New Roman" w:eastAsiaTheme="minorHAnsi" w:hAnsi="Times New Roman" w:cs="Times New Roman"/>
                <w:color w:val="auto"/>
                <w:sz w:val="18"/>
                <w:szCs w:val="18"/>
              </w:rPr>
            </w:pPr>
            <w:r w:rsidRPr="007A0FE2">
              <w:rPr>
                <w:rFonts w:ascii="Times New Roman" w:eastAsiaTheme="minorHAnsi" w:hAnsi="Times New Roman" w:cs="Times New Roman"/>
                <w:color w:val="auto"/>
                <w:sz w:val="18"/>
                <w:szCs w:val="18"/>
              </w:rPr>
              <w:t>ОК 12</w:t>
            </w: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cs="Times New Roman"/>
                <w:color w:val="auto"/>
              </w:rPr>
            </w:pPr>
          </w:p>
        </w:tc>
        <w:tc>
          <w:tcPr>
            <w:tcW w:w="590" w:type="dxa"/>
            <w:tcBorders>
              <w:top w:val="single" w:sz="6" w:space="0" w:color="000000"/>
              <w:left w:val="single" w:sz="6" w:space="0" w:color="000000"/>
              <w:bottom w:val="single" w:sz="6" w:space="0" w:color="000000"/>
              <w:right w:val="single" w:sz="6" w:space="0" w:color="000000"/>
            </w:tcBorders>
            <w:vAlign w:val="center"/>
          </w:tcPr>
          <w:p w:rsidR="00A65B0F" w:rsidRDefault="00A65B0F" w:rsidP="00A65B0F">
            <w:pPr>
              <w:jc w:val="center"/>
            </w:pPr>
            <w:r w:rsidRPr="004B5881">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Default="00A65B0F" w:rsidP="00A65B0F">
            <w:pPr>
              <w:jc w:val="center"/>
            </w:pPr>
            <w:r w:rsidRPr="00245CBB">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Default="00A65B0F" w:rsidP="00A65B0F">
            <w:pPr>
              <w:jc w:val="center"/>
            </w:pPr>
            <w:r w:rsidRPr="005C4E51">
              <w:rPr>
                <w:rFonts w:ascii="Times New Roman" w:hAnsi="Times New Roman" w:cs="Times New Roman"/>
                <w:color w:val="auto"/>
                <w:sz w:val="24"/>
                <w:szCs w:val="24"/>
              </w:rPr>
              <w:t>●</w:t>
            </w: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Default="00A65B0F" w:rsidP="00A65B0F">
            <w:pPr>
              <w:jc w:val="center"/>
            </w:pPr>
            <w:r w:rsidRPr="00D05BF1">
              <w:rPr>
                <w:rFonts w:ascii="Times New Roman" w:hAnsi="Times New Roman" w:cs="Times New Roman"/>
                <w:color w:val="auto"/>
                <w:sz w:val="24"/>
                <w:szCs w:val="24"/>
              </w:rPr>
              <w:t>●</w:t>
            </w:r>
          </w:p>
        </w:tc>
        <w:tc>
          <w:tcPr>
            <w:tcW w:w="591"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c>
          <w:tcPr>
            <w:tcW w:w="589" w:type="dxa"/>
            <w:tcBorders>
              <w:top w:val="single" w:sz="6" w:space="0" w:color="000000"/>
              <w:left w:val="single" w:sz="6" w:space="0" w:color="000000"/>
              <w:bottom w:val="single" w:sz="6" w:space="0" w:color="000000"/>
              <w:right w:val="single" w:sz="6" w:space="0" w:color="000000"/>
            </w:tcBorders>
            <w:vAlign w:val="center"/>
          </w:tcPr>
          <w:p w:rsidR="00A65B0F" w:rsidRPr="00622B48" w:rsidRDefault="00A65B0F" w:rsidP="00A65B0F">
            <w:pPr>
              <w:jc w:val="center"/>
              <w:rPr>
                <w:rFonts w:ascii="Times New Roman" w:hAnsi="Times New Roman" w:cs="Times New Roman"/>
                <w:color w:val="auto"/>
                <w:sz w:val="24"/>
                <w:szCs w:val="24"/>
              </w:rPr>
            </w:pPr>
          </w:p>
        </w:tc>
      </w:tr>
    </w:tbl>
    <w:p w:rsidR="00C868E0" w:rsidRPr="00622B48" w:rsidRDefault="00C868E0" w:rsidP="00C868E0">
      <w:pPr>
        <w:rPr>
          <w:rFonts w:asciiTheme="minorHAnsi" w:eastAsiaTheme="minorHAnsi" w:hAnsiTheme="minorHAnsi" w:cstheme="minorBidi"/>
          <w:color w:val="auto"/>
          <w:lang w:eastAsia="en-US"/>
        </w:rPr>
      </w:pPr>
    </w:p>
    <w:p w:rsidR="00C868E0" w:rsidRDefault="00C868E0" w:rsidP="00C868E0">
      <w:pPr>
        <w:rPr>
          <w:rFonts w:ascii="Times New Roman" w:eastAsia="Times New Roman" w:hAnsi="Times New Roman" w:cs="Times New Roman"/>
          <w:b/>
          <w:sz w:val="28"/>
        </w:rPr>
      </w:pPr>
    </w:p>
    <w:p w:rsidR="00C868E0" w:rsidRPr="00FC00E5" w:rsidRDefault="00C868E0" w:rsidP="00FC00E5">
      <w:pPr>
        <w:tabs>
          <w:tab w:val="center" w:pos="1292"/>
          <w:tab w:val="center" w:pos="3014"/>
          <w:tab w:val="center" w:pos="4653"/>
          <w:tab w:val="center" w:pos="6439"/>
          <w:tab w:val="right" w:pos="9221"/>
        </w:tabs>
        <w:spacing w:after="0" w:line="360" w:lineRule="auto"/>
        <w:ind w:firstLine="567"/>
        <w:jc w:val="both"/>
      </w:pPr>
    </w:p>
    <w:sectPr w:rsidR="00C868E0" w:rsidRPr="00FC00E5" w:rsidSect="009D4CF0">
      <w:pgSz w:w="11906" w:h="16838"/>
      <w:pgMar w:top="1134" w:right="851"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E03" w:rsidRDefault="00D14E03" w:rsidP="00E4501D">
      <w:pPr>
        <w:spacing w:after="0" w:line="240" w:lineRule="auto"/>
      </w:pPr>
      <w:r>
        <w:separator/>
      </w:r>
    </w:p>
  </w:endnote>
  <w:endnote w:type="continuationSeparator" w:id="0">
    <w:p w:rsidR="00D14E03" w:rsidRDefault="00D14E03" w:rsidP="00E4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E03" w:rsidRDefault="00D14E03" w:rsidP="00E4501D">
      <w:pPr>
        <w:spacing w:after="0" w:line="240" w:lineRule="auto"/>
      </w:pPr>
      <w:r>
        <w:separator/>
      </w:r>
    </w:p>
  </w:footnote>
  <w:footnote w:type="continuationSeparator" w:id="0">
    <w:p w:rsidR="00D14E03" w:rsidRDefault="00D14E03" w:rsidP="00E45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267C5"/>
    <w:multiLevelType w:val="hybridMultilevel"/>
    <w:tmpl w:val="5B485B64"/>
    <w:lvl w:ilvl="0" w:tplc="A9721FA4">
      <w:start w:val="1"/>
      <w:numFmt w:val="decimal"/>
      <w:lvlText w:val="%1."/>
      <w:lvlJc w:val="left"/>
      <w:pPr>
        <w:ind w:left="34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D84C58">
      <w:start w:val="1"/>
      <w:numFmt w:val="lowerLetter"/>
      <w:lvlText w:val="%2"/>
      <w:lvlJc w:val="left"/>
      <w:pPr>
        <w:ind w:left="22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CA4D954">
      <w:start w:val="1"/>
      <w:numFmt w:val="lowerRoman"/>
      <w:lvlText w:val="%3"/>
      <w:lvlJc w:val="left"/>
      <w:pPr>
        <w:ind w:left="29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F408D4E">
      <w:start w:val="1"/>
      <w:numFmt w:val="decimal"/>
      <w:lvlText w:val="%4"/>
      <w:lvlJc w:val="left"/>
      <w:pPr>
        <w:ind w:left="37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1C08AB8">
      <w:start w:val="1"/>
      <w:numFmt w:val="lowerLetter"/>
      <w:lvlText w:val="%5"/>
      <w:lvlJc w:val="left"/>
      <w:pPr>
        <w:ind w:left="44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3020DC2">
      <w:start w:val="1"/>
      <w:numFmt w:val="lowerRoman"/>
      <w:lvlText w:val="%6"/>
      <w:lvlJc w:val="left"/>
      <w:pPr>
        <w:ind w:left="51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04C71C8">
      <w:start w:val="1"/>
      <w:numFmt w:val="decimal"/>
      <w:lvlText w:val="%7"/>
      <w:lvlJc w:val="left"/>
      <w:pPr>
        <w:ind w:left="58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DF47532">
      <w:start w:val="1"/>
      <w:numFmt w:val="lowerLetter"/>
      <w:lvlText w:val="%8"/>
      <w:lvlJc w:val="left"/>
      <w:pPr>
        <w:ind w:left="65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0C6EB20">
      <w:start w:val="1"/>
      <w:numFmt w:val="lowerRoman"/>
      <w:lvlText w:val="%9"/>
      <w:lvlJc w:val="left"/>
      <w:pPr>
        <w:ind w:left="73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D665D4"/>
    <w:multiLevelType w:val="hybridMultilevel"/>
    <w:tmpl w:val="CD607C94"/>
    <w:lvl w:ilvl="0" w:tplc="6936DE2C">
      <w:start w:val="1"/>
      <w:numFmt w:val="decimal"/>
      <w:lvlText w:val="%1."/>
      <w:lvlJc w:val="left"/>
      <w:pPr>
        <w:ind w:left="350" w:hanging="360"/>
      </w:pPr>
      <w:rPr>
        <w:rFonts w:ascii="Times New Roman" w:eastAsia="Times New Roman" w:hAnsi="Times New Roman" w:cs="Times New Roman" w:hint="default"/>
        <w:b/>
        <w:sz w:val="28"/>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2" w15:restartNumberingAfterBreak="0">
    <w:nsid w:val="5C920BFD"/>
    <w:multiLevelType w:val="hybridMultilevel"/>
    <w:tmpl w:val="55C4905E"/>
    <w:lvl w:ilvl="0" w:tplc="D2A6DAAA">
      <w:start w:val="1"/>
      <w:numFmt w:val="decimal"/>
      <w:lvlText w:val="%1."/>
      <w:lvlJc w:val="left"/>
      <w:pPr>
        <w:ind w:left="1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204684">
      <w:start w:val="1"/>
      <w:numFmt w:val="lowerLetter"/>
      <w:lvlText w:val="%2"/>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B2370C">
      <w:start w:val="1"/>
      <w:numFmt w:val="lowerRoman"/>
      <w:lvlText w:val="%3"/>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E0DE10">
      <w:start w:val="1"/>
      <w:numFmt w:val="decimal"/>
      <w:lvlText w:val="%4"/>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1E282A">
      <w:start w:val="1"/>
      <w:numFmt w:val="lowerLetter"/>
      <w:lvlText w:val="%5"/>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9EEB96">
      <w:start w:val="1"/>
      <w:numFmt w:val="lowerRoman"/>
      <w:lvlText w:val="%6"/>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6261F8">
      <w:start w:val="1"/>
      <w:numFmt w:val="decimal"/>
      <w:lvlText w:val="%7"/>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B0140C">
      <w:start w:val="1"/>
      <w:numFmt w:val="lowerLetter"/>
      <w:lvlText w:val="%8"/>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842C8C">
      <w:start w:val="1"/>
      <w:numFmt w:val="lowerRoman"/>
      <w:lvlText w:val="%9"/>
      <w:lvlJc w:val="left"/>
      <w:pPr>
        <w:ind w:left="7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CC95780"/>
    <w:multiLevelType w:val="hybridMultilevel"/>
    <w:tmpl w:val="BF0811FC"/>
    <w:lvl w:ilvl="0" w:tplc="2CCA85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60224C1A"/>
    <w:multiLevelType w:val="hybridMultilevel"/>
    <w:tmpl w:val="98209200"/>
    <w:lvl w:ilvl="0" w:tplc="A45E59EE">
      <w:start w:val="4"/>
      <w:numFmt w:val="decimal"/>
      <w:lvlText w:val="%1"/>
      <w:lvlJc w:val="left"/>
      <w:pPr>
        <w:ind w:left="19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B56B0F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EE6D00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852DCC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D247B7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4C8E21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DA418B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A9ECF1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C4034B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81"/>
    <w:rsid w:val="000144A8"/>
    <w:rsid w:val="00042811"/>
    <w:rsid w:val="00065704"/>
    <w:rsid w:val="0009505D"/>
    <w:rsid w:val="000B00F7"/>
    <w:rsid w:val="000B5C79"/>
    <w:rsid w:val="000F4C8E"/>
    <w:rsid w:val="000F7063"/>
    <w:rsid w:val="00103EE4"/>
    <w:rsid w:val="001141DB"/>
    <w:rsid w:val="00122306"/>
    <w:rsid w:val="00127256"/>
    <w:rsid w:val="00131D30"/>
    <w:rsid w:val="0016767E"/>
    <w:rsid w:val="00187566"/>
    <w:rsid w:val="001A35FD"/>
    <w:rsid w:val="001A420E"/>
    <w:rsid w:val="001B43D5"/>
    <w:rsid w:val="001E76E4"/>
    <w:rsid w:val="00213D9A"/>
    <w:rsid w:val="00241800"/>
    <w:rsid w:val="00250165"/>
    <w:rsid w:val="00251C7A"/>
    <w:rsid w:val="0026206C"/>
    <w:rsid w:val="00263A63"/>
    <w:rsid w:val="00290634"/>
    <w:rsid w:val="002B4EB0"/>
    <w:rsid w:val="002C5581"/>
    <w:rsid w:val="002D1EB8"/>
    <w:rsid w:val="002E43C1"/>
    <w:rsid w:val="00327AA1"/>
    <w:rsid w:val="00345C37"/>
    <w:rsid w:val="003675F9"/>
    <w:rsid w:val="00386A32"/>
    <w:rsid w:val="003B4F27"/>
    <w:rsid w:val="003C6B38"/>
    <w:rsid w:val="00423CC6"/>
    <w:rsid w:val="004253D4"/>
    <w:rsid w:val="0047342D"/>
    <w:rsid w:val="004A33D3"/>
    <w:rsid w:val="005002E6"/>
    <w:rsid w:val="00512773"/>
    <w:rsid w:val="00514220"/>
    <w:rsid w:val="005464C2"/>
    <w:rsid w:val="00552B7B"/>
    <w:rsid w:val="005B4520"/>
    <w:rsid w:val="00617E97"/>
    <w:rsid w:val="00640B21"/>
    <w:rsid w:val="00672F4A"/>
    <w:rsid w:val="00675360"/>
    <w:rsid w:val="006A1617"/>
    <w:rsid w:val="006A62E4"/>
    <w:rsid w:val="006B14E7"/>
    <w:rsid w:val="006C1285"/>
    <w:rsid w:val="006C5D5B"/>
    <w:rsid w:val="006D2CED"/>
    <w:rsid w:val="006F1F7B"/>
    <w:rsid w:val="00721D28"/>
    <w:rsid w:val="00727982"/>
    <w:rsid w:val="00736A5B"/>
    <w:rsid w:val="007611BB"/>
    <w:rsid w:val="00776506"/>
    <w:rsid w:val="007A0FE2"/>
    <w:rsid w:val="007A2344"/>
    <w:rsid w:val="007A35DA"/>
    <w:rsid w:val="0081460F"/>
    <w:rsid w:val="00841AE7"/>
    <w:rsid w:val="008467ED"/>
    <w:rsid w:val="00854AFD"/>
    <w:rsid w:val="008617BF"/>
    <w:rsid w:val="008777FD"/>
    <w:rsid w:val="008969BF"/>
    <w:rsid w:val="008972B0"/>
    <w:rsid w:val="008A5870"/>
    <w:rsid w:val="008B3DC4"/>
    <w:rsid w:val="008F4AF0"/>
    <w:rsid w:val="008F51AB"/>
    <w:rsid w:val="00957682"/>
    <w:rsid w:val="009B262D"/>
    <w:rsid w:val="009B5A8A"/>
    <w:rsid w:val="009B7538"/>
    <w:rsid w:val="009D4CF0"/>
    <w:rsid w:val="00A06DB5"/>
    <w:rsid w:val="00A65B0F"/>
    <w:rsid w:val="00A840CD"/>
    <w:rsid w:val="00AA053F"/>
    <w:rsid w:val="00AB1DAD"/>
    <w:rsid w:val="00AF423D"/>
    <w:rsid w:val="00B05667"/>
    <w:rsid w:val="00B2207B"/>
    <w:rsid w:val="00B22478"/>
    <w:rsid w:val="00B52E2E"/>
    <w:rsid w:val="00BA7A71"/>
    <w:rsid w:val="00BC0675"/>
    <w:rsid w:val="00BC3BC9"/>
    <w:rsid w:val="00C03DFA"/>
    <w:rsid w:val="00C244B9"/>
    <w:rsid w:val="00C57C24"/>
    <w:rsid w:val="00C60B58"/>
    <w:rsid w:val="00C67E51"/>
    <w:rsid w:val="00C71960"/>
    <w:rsid w:val="00C75B0D"/>
    <w:rsid w:val="00C85B13"/>
    <w:rsid w:val="00C868E0"/>
    <w:rsid w:val="00CD0DE4"/>
    <w:rsid w:val="00CD26EA"/>
    <w:rsid w:val="00CD6C2E"/>
    <w:rsid w:val="00CF27C9"/>
    <w:rsid w:val="00D10C5F"/>
    <w:rsid w:val="00D14E03"/>
    <w:rsid w:val="00D16CEF"/>
    <w:rsid w:val="00D16F30"/>
    <w:rsid w:val="00D3363E"/>
    <w:rsid w:val="00D701AE"/>
    <w:rsid w:val="00DA0EAE"/>
    <w:rsid w:val="00DC2FCD"/>
    <w:rsid w:val="00DC7B35"/>
    <w:rsid w:val="00DC7D01"/>
    <w:rsid w:val="00DD1088"/>
    <w:rsid w:val="00DE102D"/>
    <w:rsid w:val="00DE5D3A"/>
    <w:rsid w:val="00DE6C22"/>
    <w:rsid w:val="00E10774"/>
    <w:rsid w:val="00E33B57"/>
    <w:rsid w:val="00E37118"/>
    <w:rsid w:val="00E4105B"/>
    <w:rsid w:val="00E4501D"/>
    <w:rsid w:val="00E618CE"/>
    <w:rsid w:val="00E81BE1"/>
    <w:rsid w:val="00E94D6A"/>
    <w:rsid w:val="00EA30A2"/>
    <w:rsid w:val="00EB13CE"/>
    <w:rsid w:val="00EC3CD4"/>
    <w:rsid w:val="00EF0012"/>
    <w:rsid w:val="00F0509A"/>
    <w:rsid w:val="00F155AE"/>
    <w:rsid w:val="00F22D9A"/>
    <w:rsid w:val="00F24E2C"/>
    <w:rsid w:val="00F33862"/>
    <w:rsid w:val="00F76362"/>
    <w:rsid w:val="00F860D1"/>
    <w:rsid w:val="00FB2A40"/>
    <w:rsid w:val="00FB3D19"/>
    <w:rsid w:val="00FC00E5"/>
    <w:rsid w:val="00FC5783"/>
    <w:rsid w:val="00FD2F63"/>
    <w:rsid w:val="00FF0CE9"/>
    <w:rsid w:val="00FF732A"/>
    <w:rsid w:val="00FF79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50EE"/>
  <w15:docId w15:val="{F676312F-0621-47C6-92A4-7E870FCD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1"/>
    <w:qFormat/>
    <w:rsid w:val="00FD2F63"/>
    <w:pPr>
      <w:ind w:left="720"/>
      <w:contextualSpacing/>
    </w:pPr>
  </w:style>
  <w:style w:type="paragraph" w:styleId="a4">
    <w:name w:val="header"/>
    <w:basedOn w:val="a"/>
    <w:link w:val="a5"/>
    <w:uiPriority w:val="99"/>
    <w:unhideWhenUsed/>
    <w:rsid w:val="00E4501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4501D"/>
    <w:rPr>
      <w:rFonts w:ascii="Calibri" w:eastAsia="Calibri" w:hAnsi="Calibri" w:cs="Calibri"/>
      <w:color w:val="000000"/>
    </w:rPr>
  </w:style>
  <w:style w:type="paragraph" w:styleId="a6">
    <w:name w:val="footer"/>
    <w:basedOn w:val="a"/>
    <w:link w:val="a7"/>
    <w:uiPriority w:val="99"/>
    <w:unhideWhenUsed/>
    <w:rsid w:val="00E4501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4501D"/>
    <w:rPr>
      <w:rFonts w:ascii="Calibri" w:eastAsia="Calibri" w:hAnsi="Calibri" w:cs="Calibri"/>
      <w:color w:val="000000"/>
    </w:rPr>
  </w:style>
  <w:style w:type="paragraph" w:styleId="a8">
    <w:name w:val="Balloon Text"/>
    <w:basedOn w:val="a"/>
    <w:link w:val="a9"/>
    <w:uiPriority w:val="99"/>
    <w:semiHidden/>
    <w:unhideWhenUsed/>
    <w:rsid w:val="005464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464C2"/>
    <w:rPr>
      <w:rFonts w:ascii="Segoe UI" w:eastAsia="Calibri" w:hAnsi="Segoe UI" w:cs="Segoe UI"/>
      <w:color w:val="000000"/>
      <w:sz w:val="18"/>
      <w:szCs w:val="18"/>
    </w:rPr>
  </w:style>
  <w:style w:type="character" w:styleId="aa">
    <w:name w:val="Hyperlink"/>
    <w:basedOn w:val="a0"/>
    <w:uiPriority w:val="99"/>
    <w:unhideWhenUsed/>
    <w:rsid w:val="00DC7B35"/>
    <w:rPr>
      <w:color w:val="0563C1" w:themeColor="hyperlink"/>
      <w:u w:val="single"/>
    </w:rPr>
  </w:style>
  <w:style w:type="table" w:styleId="ab">
    <w:name w:val="Table Grid"/>
    <w:basedOn w:val="a1"/>
    <w:uiPriority w:val="39"/>
    <w:rsid w:val="00DE5D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rsid w:val="00DE5D3A"/>
    <w:pPr>
      <w:widowControl w:val="0"/>
      <w:autoSpaceDE w:val="0"/>
      <w:autoSpaceDN w:val="0"/>
      <w:adjustRightInd w:val="0"/>
      <w:spacing w:after="120" w:line="240" w:lineRule="auto"/>
    </w:pPr>
    <w:rPr>
      <w:rFonts w:ascii="Times New Roman" w:eastAsia="Times New Roman" w:hAnsi="Times New Roman" w:cs="Times New Roman"/>
      <w:color w:val="auto"/>
      <w:sz w:val="20"/>
      <w:szCs w:val="20"/>
      <w:lang w:val="ru-RU" w:eastAsia="ru-RU"/>
    </w:rPr>
  </w:style>
  <w:style w:type="character" w:customStyle="1" w:styleId="ad">
    <w:name w:val="Основной текст Знак"/>
    <w:basedOn w:val="a0"/>
    <w:link w:val="ac"/>
    <w:rsid w:val="00DE5D3A"/>
    <w:rPr>
      <w:rFonts w:ascii="Times New Roman" w:eastAsia="Times New Roman" w:hAnsi="Times New Roman" w:cs="Times New Roman"/>
      <w:sz w:val="20"/>
      <w:szCs w:val="20"/>
      <w:lang w:val="ru-RU" w:eastAsia="ru-RU"/>
    </w:rPr>
  </w:style>
  <w:style w:type="table" w:customStyle="1" w:styleId="1">
    <w:name w:val="Сетка таблицы1"/>
    <w:basedOn w:val="a1"/>
    <w:next w:val="ab"/>
    <w:uiPriority w:val="39"/>
    <w:rsid w:val="00FC00E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868E0"/>
    <w:pPr>
      <w:widowControl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C868E0"/>
    <w:pPr>
      <w:widowControl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178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du.edu.ua/new/fakultet_mbf.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du.edu.ua/new/fakultet_mbf.php"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opportunities/higher-education/quality-framework_en.htm" TargetMode="External"/><Relationship Id="rId5" Type="http://schemas.openxmlformats.org/officeDocument/2006/relationships/footnotes" Target="footnotes.xml"/><Relationship Id="rId10" Type="http://schemas.openxmlformats.org/officeDocument/2006/relationships/hyperlink" Target="http://ec.europa.eu/education/opportunities/higher-education/quality-framework_en.htm" TargetMode="External"/><Relationship Id="rId4" Type="http://schemas.openxmlformats.org/officeDocument/2006/relationships/webSettings" Target="webSettings.xml"/><Relationship Id="rId9" Type="http://schemas.openxmlformats.org/officeDocument/2006/relationships/hyperlink" Target="http://ec.europa.eu/education/opportunities/higher-education/quality-framework_en.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2709</Words>
  <Characters>15446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user</cp:lastModifiedBy>
  <cp:revision>6</cp:revision>
  <cp:lastPrinted>2021-06-25T11:53:00Z</cp:lastPrinted>
  <dcterms:created xsi:type="dcterms:W3CDTF">2022-04-01T08:14:00Z</dcterms:created>
  <dcterms:modified xsi:type="dcterms:W3CDTF">2022-04-01T09:44:00Z</dcterms:modified>
</cp:coreProperties>
</file>